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15" w:lineRule="atLeast"/>
        <w:jc w:val="center"/>
        <w:rPr>
          <w:rFonts w:hint="eastAsia" w:ascii="黑体" w:hAnsi="黑体" w:eastAsia="黑体" w:cs="黑体"/>
          <w:color w:val="auto"/>
          <w:spacing w:val="-23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pacing w:val="-23"/>
          <w:sz w:val="44"/>
          <w:szCs w:val="44"/>
          <w:shd w:val="clear" w:color="auto" w:fill="FFFFFF"/>
        </w:rPr>
        <w:t>济源</w:t>
      </w:r>
      <w:r>
        <w:rPr>
          <w:rFonts w:hint="eastAsia" w:ascii="黑体" w:hAnsi="黑体" w:eastAsia="黑体" w:cs="黑体"/>
          <w:color w:val="auto"/>
          <w:spacing w:val="-23"/>
          <w:sz w:val="44"/>
          <w:szCs w:val="44"/>
          <w:shd w:val="clear" w:color="auto" w:fill="FFFFFF"/>
          <w:lang w:eastAsia="zh-CN"/>
        </w:rPr>
        <w:t>产城融合示范区</w:t>
      </w:r>
      <w:r>
        <w:rPr>
          <w:rFonts w:hint="eastAsia" w:ascii="黑体" w:hAnsi="黑体" w:eastAsia="黑体" w:cs="黑体"/>
          <w:color w:val="auto"/>
          <w:spacing w:val="-23"/>
          <w:sz w:val="44"/>
          <w:szCs w:val="44"/>
          <w:shd w:val="clear" w:color="auto" w:fill="FFFFFF"/>
        </w:rPr>
        <w:t>教育</w:t>
      </w:r>
      <w:r>
        <w:rPr>
          <w:rFonts w:hint="eastAsia" w:ascii="黑体" w:hAnsi="黑体" w:eastAsia="黑体" w:cs="黑体"/>
          <w:color w:val="auto"/>
          <w:spacing w:val="-23"/>
          <w:sz w:val="44"/>
          <w:szCs w:val="44"/>
          <w:shd w:val="clear" w:color="auto" w:fill="FFFFFF"/>
          <w:lang w:eastAsia="zh-CN"/>
        </w:rPr>
        <w:t>体育</w:t>
      </w:r>
      <w:r>
        <w:rPr>
          <w:rFonts w:hint="eastAsia" w:ascii="黑体" w:hAnsi="黑体" w:eastAsia="黑体" w:cs="黑体"/>
          <w:color w:val="auto"/>
          <w:spacing w:val="-23"/>
          <w:sz w:val="44"/>
          <w:szCs w:val="44"/>
          <w:shd w:val="clear" w:color="auto" w:fill="FFFFFF"/>
        </w:rPr>
        <w:t>局</w:t>
      </w:r>
      <w:r>
        <w:rPr>
          <w:rFonts w:hint="eastAsia" w:ascii="黑体" w:hAnsi="黑体" w:eastAsia="黑体" w:cs="黑体"/>
          <w:color w:val="auto"/>
          <w:spacing w:val="-23"/>
          <w:sz w:val="44"/>
          <w:szCs w:val="44"/>
          <w:shd w:val="clear" w:color="auto" w:fill="FFFFFF"/>
          <w:lang w:eastAsia="zh-CN"/>
        </w:rPr>
        <w:t>办公室</w:t>
      </w:r>
    </w:p>
    <w:p>
      <w:pPr>
        <w:shd w:val="solid" w:color="FFFFFF" w:fill="auto"/>
        <w:autoSpaceDN w:val="0"/>
        <w:spacing w:line="315" w:lineRule="atLeast"/>
        <w:jc w:val="center"/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pacing w:val="-23"/>
          <w:sz w:val="44"/>
          <w:szCs w:val="44"/>
          <w:shd w:val="clear" w:color="auto" w:fill="FFFFFF"/>
        </w:rPr>
        <w:t>关于</w:t>
      </w:r>
      <w:r>
        <w:rPr>
          <w:rFonts w:hint="eastAsia" w:ascii="黑体" w:hAnsi="黑体" w:eastAsia="黑体" w:cs="黑体"/>
          <w:color w:val="auto"/>
          <w:spacing w:val="-23"/>
          <w:sz w:val="44"/>
          <w:szCs w:val="44"/>
          <w:shd w:val="clear" w:color="auto" w:fill="FFFFFF"/>
          <w:lang w:eastAsia="zh-CN"/>
        </w:rPr>
        <w:t>继续开展中小学幼儿园</w:t>
      </w:r>
      <w:r>
        <w:rPr>
          <w:rFonts w:hint="eastAsia" w:ascii="黑体" w:hAnsi="黑体" w:eastAsia="黑体" w:cs="黑体"/>
          <w:color w:val="auto"/>
          <w:spacing w:val="-23"/>
          <w:sz w:val="44"/>
          <w:szCs w:val="44"/>
          <w:shd w:val="clear" w:color="auto" w:fill="FFFFFF"/>
        </w:rPr>
        <w:t>自制教</w:t>
      </w:r>
      <w:r>
        <w:rPr>
          <w:rFonts w:hint="eastAsia" w:ascii="黑体" w:hAnsi="黑体" w:eastAsia="黑体" w:cs="黑体"/>
          <w:color w:val="auto"/>
          <w:spacing w:val="-23"/>
          <w:sz w:val="44"/>
          <w:szCs w:val="44"/>
          <w:shd w:val="clear" w:color="auto" w:fill="FFFFFF"/>
          <w:lang w:eastAsia="zh-CN"/>
        </w:rPr>
        <w:t>（玩）</w:t>
      </w:r>
      <w:r>
        <w:rPr>
          <w:rFonts w:hint="eastAsia" w:ascii="黑体" w:hAnsi="黑体" w:eastAsia="黑体" w:cs="黑体"/>
          <w:color w:val="auto"/>
          <w:spacing w:val="-23"/>
          <w:sz w:val="44"/>
          <w:szCs w:val="44"/>
          <w:shd w:val="clear" w:color="auto" w:fill="FFFFFF"/>
        </w:rPr>
        <w:t>具暨学生科技创新小制作小发</w:t>
      </w:r>
      <w:r>
        <w:rPr>
          <w:rFonts w:hint="eastAsia" w:ascii="黑体" w:hAnsi="黑体" w:eastAsia="黑体" w:cs="黑体"/>
          <w:color w:val="auto"/>
          <w:spacing w:val="-23"/>
          <w:sz w:val="44"/>
          <w:szCs w:val="44"/>
          <w:shd w:val="clear" w:color="auto" w:fill="FFFFFF"/>
          <w:lang w:eastAsia="zh-CN"/>
        </w:rPr>
        <w:t>明综合实践</w:t>
      </w:r>
      <w:r>
        <w:rPr>
          <w:rFonts w:hint="eastAsia" w:ascii="黑体" w:hAnsi="黑体" w:eastAsia="黑体" w:cs="黑体"/>
          <w:color w:val="auto"/>
          <w:spacing w:val="-23"/>
          <w:sz w:val="44"/>
          <w:szCs w:val="44"/>
          <w:shd w:val="clear" w:color="auto" w:fill="FFFFFF"/>
        </w:rPr>
        <w:t>活动的通知</w:t>
      </w:r>
    </w:p>
    <w:p>
      <w:pPr>
        <w:shd w:val="solid" w:color="FFFFFF" w:fill="auto"/>
        <w:autoSpaceDN w:val="0"/>
        <w:spacing w:line="315" w:lineRule="atLeas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各中心校、市直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学校：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为切实加强和改进中小学实验教学，持续推进教育创新，根据省有关文件精神，决定在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继续开展中小学幼儿园自制教（玩）具暨学生科技创新、小制作、小发明综合实践评选活动。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Chars="200" w:right="0" w:firstLine="340" w:firstLineChars="1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一、评选范围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1.幼儿园自制教（玩）具。幼儿园教育教学活动中正在使用，由幼儿园教师自己设计并简单制作，或对工业化产品进行改造的玩教具。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2.中小学自制教具。中小学教师自己设计制作、应用于教学的教具作品。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3.中小学科技创新、小制作、小发明作品。由中小学生自己动手制作的科技创新、小制作、小发明作品。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4.工业化生产的玩教具不在本次评选范围之内。</w:t>
      </w:r>
    </w:p>
    <w:p>
      <w:pPr>
        <w:pStyle w:val="11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评选条件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（一）幼儿园自制教玩具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从安全性、科学性、创新性、启发性、趣味性、实用性方面进行评选，兼顾教育性、简易性、特色性、环保性。评选工作对以上几个方面全方位进行评价。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参评作品应注意安全性、科学性、思想性或工业化产品等方面的问题。如：使用了儿童可触及的强磁铁小零件、大头针、泡沫包装材料、蛋托、药用注射器、输液管（瓶）等材料；未对使用的金属材料的毛刺或斜薄边进行安全处理；玩具的供电额定电压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24V等。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（二）中小学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自制教具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1.教学性。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秉承基础教育课程改革和跨学科学习、多学科融合的理念；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有利于实验教学、提高师生实验动手能力；有利于推进素质教育，培养创新精神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，推进高水平复合型人才的培养。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2.科学性。教具所示实验内容符合科学原理，体现科学知识和科学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认知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过程相统一的原则；有利于学习科学知识，树立科学意识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，掌握科学方法和实验操作技能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3.创新性。教具设计新颖，构思巧妙，体现新的实验活动方式、方法和内容；应用新技术、新材料、新工艺方面有创新和发展；在信息技术与传统实验的整合方面有创意。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4.启发性。引发学生兴趣和思考，适于探究性教学，有利于学生主动参与、互动、合作交流。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5.实用性。取材容易，结构简单，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科学性强，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造价低廉，外形美观，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节能环保，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便于自制推广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生科技创新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小制作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小发明作品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创新性。作品设计新颖，构思巧妙，体现新的实验活动方式、方法和内容；应用新技术、新材料、新工艺方面有创新和发展；在信息技术与传统实验装备的融合方面有创意，具有突破学科知识的跨界迁移能力。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2.科学性。包括作品的科学技术意义、技术方案的合理性和创作方法的正确性、科学理论的可靠性，有利于学习科学知识，树立科学思想，掌握科学方法和实验操作技能。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3.技术性。技术使用合理，能充分利用各种技术加工手段达到预想功能，支持但不限于软件与硬件相结合，且作品的功能具有一定实用性，成本合理。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4.实用性。指该作品发明或创新技术有可预见的社会效益、经济效益或效果；节能环保，贴近生活，具有应用意义与推广前景。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5.综合性。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  <w:lang w:eastAsia="zh-CN"/>
        </w:rPr>
        <w:t>作品的色彩搭配、结构设计合理，能通过对外观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的美化提升作品的表现效果。书面介绍文字完整，表达准确；现场介绍语言流畅，思路清晰；答辩理解准确、逻辑严密；仪表整洁大方，表现得体。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（四）以下作品不得参评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1.与国家现行法律、法规、道德规范有抵触的作品。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2.涉及食品、药品试剂和饮食安全类的作品。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3.造成污染的作品，破坏环境的作品，有害于动植物保护、文物保护的作品，危及人身健康和生命财产安全的作品。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已参加过省级评选并已获奖的中小学幼儿园自制教（玩）具、学生科技创新小制作小发明作品，原则上不再上报参评，但在外观、性能上有重大创新改进，教学应用效果突出的，可在严格把关的基础上，推荐参加省级评选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三、评选办法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各单位要组织专业研究队伍成立评委会，负责活动的组织、评选和推荐。教育体育局成立评委会，负责对各单位推荐参评的作品进行评审。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作品申报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作品分组：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按幼儿园自制教（玩）具、中小学自制教具、学生科技创新小制作小发明分别申报、评选。中小学幼儿园自制教（玩）具按教师组申报、评选；学生科技创新小制作小发明作品按中学组和小学组申报、评选。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（二）作品分类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幼儿园自制教（玩）具按照科学类、益智类、建构类、运动类、艺术类（包含美工、音乐）、综合类（包含语言阅读、角色表演、社会等）组织申报。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2.中小学自制教具作品和学生科技创新、小制作、小发明作品按照创意制作（手工）、开源电子（编程）两类进行组织申报。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创意制作（手工）：运用所学学科知识，或与其他学科知识相融合，或运用新技术、新材料、新工艺构建的作品。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开源电子（编程）:由可编程的集成电路和各种传感器组成，使用模块搭建DIY作品，应用于创意实现、电子原型开发。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（三）组织实施及作品任务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各单位要根据评选范围和条件，在广泛征集、认真评选的基础上推荐优秀作品。以中心校、市直学校为单位报送，教师作品不得少于2件，学生作品不得少于3件。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（四）上报资料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中小学幼儿园自制教（玩）具、学生科技创新小制作小发明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上报材料需同时提交纸质材料和电子文档。填报材料相关表格不得有缺项，纸质材料用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A4纸打印，一式两份。上报材料包括：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1.参评作品申报表。济源示范区中小学幼儿园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自制教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具展评作品申报表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），济源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示范区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中小学生优秀科技创新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小制作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小发明展评作品申报表（附件2）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（双面打印）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2.参评作品开展活动的案例视频。视频要求采用mp4/mov/avi/rm格式，分辨率不低于720P，大小不高于200MB，包含声音，时间不超过5分钟。视频应注意保护幼儿肖像权。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3.参评作品照片及电子文件。要求能反映作品全貌及重要细节，采用jpg/png/bmp格式，分辨率不小于300dpi，文件大小不小于1MB、不高于5MB。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4.自制教（玩）具或学生科技创新、小制作、小发明展评技术资料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5.汇总上报。各单位要认真审查参评资料，并填写汇总表（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4、5）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报至市电教中心。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电子稿发至邮箱：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instrText xml:space="preserve"> HYPERLINK "mailto:jydjzxsy@126.com。"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hnjydjz@126.com。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奖励办法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按照自制教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具和科技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创新、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小制作、小发明作品两大类进行评选，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分别设置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一、二、三等奖，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并择优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推荐参加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展评活动。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联 系 人：党明胜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联系电话：0391-6612974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1.济源示范区中小学幼儿园自制教（玩）具作品申报表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2.济源示范区中小学生科技创新、小制作、小发明作品申报表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3.济源示范区中小学幼儿园自制教（玩）具暨学生科技创新、小制作、小发明参评作品技术资料（式样）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4.中小学幼儿园自制教（玩）具作品汇总表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shd w:val="clear" w:color="auto" w:fill="FFFFFF"/>
          <w:lang w:val="en-US" w:eastAsia="zh-CN"/>
        </w:rPr>
        <w:t>中小学生科技创新、小制作、小发明作品汇总表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黑体" w:eastAsia="黑体"/>
          <w:color w:val="auto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日</w:t>
      </w:r>
      <w:r>
        <w:rPr>
          <w:rFonts w:hint="eastAsia" w:ascii="黑体" w:eastAsia="黑体"/>
          <w:color w:val="auto"/>
          <w:sz w:val="30"/>
          <w:szCs w:val="30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jc w:val="center"/>
        <w:rPr>
          <w:rFonts w:hint="eastAsia" w:ascii="宋体" w:hAnsi="宋体" w:eastAsia="方正小标宋简体" w:cs="??_GB2312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??_GB2312"/>
          <w:sz w:val="44"/>
          <w:szCs w:val="44"/>
          <w:lang w:val="en-US" w:eastAsia="zh-CN"/>
        </w:rPr>
        <w:t>济源示范区中小学幼儿园自制教（玩）具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jc w:val="center"/>
        <w:rPr>
          <w:rFonts w:hint="eastAsia" w:ascii="宋体" w:hAnsi="宋体" w:eastAsia="方正小标宋简体" w:cs="??_GB2312"/>
          <w:sz w:val="44"/>
          <w:szCs w:val="44"/>
          <w:lang w:val="zh-CN" w:eastAsia="zh-CN"/>
        </w:rPr>
      </w:pPr>
      <w:r>
        <w:rPr>
          <w:rFonts w:hint="eastAsia" w:ascii="宋体" w:hAnsi="宋体" w:eastAsia="方正小标宋简体" w:cs="??_GB2312"/>
          <w:sz w:val="44"/>
          <w:szCs w:val="44"/>
          <w:lang w:val="en-US" w:eastAsia="zh-CN"/>
        </w:rPr>
        <w:t>作品申报表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306"/>
        <w:gridCol w:w="7"/>
        <w:gridCol w:w="1793"/>
        <w:gridCol w:w="14"/>
        <w:gridCol w:w="3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作品名称</w:t>
            </w:r>
          </w:p>
        </w:tc>
        <w:tc>
          <w:tcPr>
            <w:tcW w:w="72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作品分类</w:t>
            </w:r>
          </w:p>
        </w:tc>
        <w:tc>
          <w:tcPr>
            <w:tcW w:w="72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作者一姓名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职   称</w:t>
            </w:r>
          </w:p>
        </w:tc>
        <w:tc>
          <w:tcPr>
            <w:tcW w:w="31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单位全称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作者二姓名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作者三姓名</w:t>
            </w:r>
          </w:p>
        </w:tc>
        <w:tc>
          <w:tcPr>
            <w:tcW w:w="31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介绍</w:t>
            </w:r>
          </w:p>
        </w:tc>
        <w:tc>
          <w:tcPr>
            <w:tcW w:w="72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righ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pStyle w:val="2"/>
              <w:ind w:left="0" w:leftChars="0" w:firstLine="0" w:firstLineChars="0"/>
              <w:jc w:val="righ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意见</w:t>
            </w:r>
          </w:p>
        </w:tc>
        <w:tc>
          <w:tcPr>
            <w:tcW w:w="72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市级评审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ind w:firstLine="520" w:firstLineChars="200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意见</w:t>
            </w:r>
          </w:p>
        </w:tc>
        <w:tc>
          <w:tcPr>
            <w:tcW w:w="72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firstLine="460" w:firstLineChars="200"/>
        <w:rPr>
          <w:rFonts w:hint="eastAsia" w:ascii="宋体" w:hAnsi="宋体" w:cs="仿宋_GB2312"/>
          <w:b w:val="0"/>
          <w:bCs w:val="0"/>
          <w:szCs w:val="32"/>
        </w:rPr>
        <w:sectPr>
          <w:headerReference r:id="rId3" w:type="default"/>
          <w:footerReference r:id="rId4" w:type="default"/>
          <w:pgSz w:w="11906" w:h="16838"/>
          <w:pgMar w:top="2211" w:right="1531" w:bottom="1928" w:left="1531" w:header="0" w:footer="1417" w:gutter="0"/>
          <w:pgNumType w:fmt="decimal"/>
          <w:cols w:space="720" w:num="1"/>
          <w:rtlGutter w:val="0"/>
          <w:docGrid w:type="linesAndChars" w:linePitch="605" w:charSpace="4096"/>
        </w:sect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jc w:val="center"/>
        <w:rPr>
          <w:rFonts w:hint="eastAsia" w:ascii="宋体" w:hAnsi="宋体" w:eastAsia="方正小标宋简体" w:cs="??_GB2312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??_GB2312"/>
          <w:sz w:val="44"/>
          <w:szCs w:val="44"/>
          <w:lang w:val="en-US" w:eastAsia="zh-CN"/>
        </w:rPr>
        <w:t>济源示范区中小学生科技创新、小制作、小发明作品申报表</w:t>
      </w:r>
    </w:p>
    <w:p>
      <w:pPr>
        <w:rPr>
          <w:rFonts w:ascii="仿宋" w:hAnsi="仿宋" w:eastAsia="仿宋"/>
          <w:color w:val="000000"/>
        </w:rPr>
      </w:pP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830"/>
        <w:gridCol w:w="2776"/>
        <w:gridCol w:w="1792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8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71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作品分类</w:t>
            </w:r>
          </w:p>
        </w:tc>
        <w:tc>
          <w:tcPr>
            <w:tcW w:w="71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841" w:type="dxa"/>
            <w:gridSpan w:val="2"/>
            <w:noWrap w:val="0"/>
            <w:vAlign w:val="center"/>
          </w:tcPr>
          <w:p>
            <w:pPr>
              <w:snapToGrid w:val="0"/>
              <w:ind w:firstLine="249" w:firstLineChars="10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作者一姓名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学段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8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作者二姓名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作者三姓名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8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8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单位全称</w:t>
            </w:r>
          </w:p>
        </w:tc>
        <w:tc>
          <w:tcPr>
            <w:tcW w:w="71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4131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作品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介绍</w:t>
            </w:r>
          </w:p>
        </w:tc>
        <w:tc>
          <w:tcPr>
            <w:tcW w:w="7199" w:type="dxa"/>
            <w:gridSpan w:val="3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right="240"/>
              <w:jc w:val="right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1306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所在单位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99" w:type="dxa"/>
            <w:gridSpan w:val="3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1452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市级评审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意见</w:t>
            </w:r>
          </w:p>
        </w:tc>
        <w:tc>
          <w:tcPr>
            <w:tcW w:w="7199" w:type="dxa"/>
            <w:gridSpan w:val="3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000000"/>
        </w:rPr>
        <w:sectPr>
          <w:footerReference r:id="rId5" w:type="default"/>
          <w:pgSz w:w="11906" w:h="16838"/>
          <w:pgMar w:top="1417" w:right="1247" w:bottom="1417" w:left="1247" w:header="0" w:footer="1587" w:gutter="0"/>
          <w:cols w:space="0" w:num="1"/>
          <w:rtlGutter w:val="0"/>
          <w:docGrid w:type="linesAndChars" w:linePitch="587" w:charSpace="2004"/>
        </w:sect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napToGrid w:val="0"/>
        <w:ind w:firstLine="738" w:firstLineChars="200"/>
        <w:rPr>
          <w:rFonts w:hint="eastAsia" w:ascii="仿宋_GB2312" w:hAnsi="仿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jc w:val="center"/>
        <w:rPr>
          <w:rFonts w:hint="eastAsia" w:ascii="宋体" w:hAnsi="宋体" w:eastAsia="方正小标宋简体" w:cs="??_GB2312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??_GB2312"/>
          <w:sz w:val="44"/>
          <w:szCs w:val="44"/>
          <w:lang w:val="en-US" w:eastAsia="zh-CN"/>
        </w:rPr>
        <w:t>济源示范区中小学幼儿园自制教（玩）具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jc w:val="center"/>
        <w:rPr>
          <w:rFonts w:hint="eastAsia" w:ascii="宋体" w:hAnsi="宋体" w:eastAsia="方正小标宋简体" w:cs="??_GB2312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??_GB2312"/>
          <w:sz w:val="44"/>
          <w:szCs w:val="44"/>
          <w:lang w:val="en-US" w:eastAsia="zh-CN"/>
        </w:rPr>
        <w:t>暨学生科技创新、小制作、小发明参评作品技术资料（式样）</w:t>
      </w:r>
    </w:p>
    <w:p>
      <w:pPr>
        <w:ind w:firstLine="438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一、作品名称：</w:t>
      </w:r>
    </w:p>
    <w:p>
      <w:pPr>
        <w:ind w:firstLine="438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二、作品制作人单位、姓名、邮编：</w:t>
      </w:r>
    </w:p>
    <w:p>
      <w:pPr>
        <w:ind w:firstLine="438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三、作品装置图（图1）</w:t>
      </w:r>
    </w:p>
    <w:p>
      <w:pPr>
        <w:ind w:firstLine="438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四、作品的特点及用途</w:t>
      </w:r>
    </w:p>
    <w:p>
      <w:pPr>
        <w:tabs>
          <w:tab w:val="left" w:pos="425"/>
        </w:tabs>
        <w:ind w:firstLine="438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1、特点：</w:t>
      </w:r>
    </w:p>
    <w:p>
      <w:pPr>
        <w:tabs>
          <w:tab w:val="left" w:pos="425"/>
        </w:tabs>
        <w:ind w:firstLine="438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2、用途：</w:t>
      </w:r>
    </w:p>
    <w:p>
      <w:pPr>
        <w:ind w:firstLine="438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五、制作材料</w:t>
      </w:r>
    </w:p>
    <w:p>
      <w:pPr>
        <w:ind w:firstLine="438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六、制作方法</w:t>
      </w:r>
    </w:p>
    <w:p>
      <w:pPr>
        <w:ind w:firstLine="438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七、使用方法</w:t>
      </w:r>
    </w:p>
    <w:p>
      <w:pPr>
        <w:spacing w:line="200" w:lineRule="exact"/>
        <w:rPr>
          <w:rFonts w:ascii="仿宋" w:hAnsi="仿宋" w:eastAsia="仿宋"/>
          <w:color w:val="000000"/>
        </w:rPr>
      </w:pPr>
    </w:p>
    <w:p>
      <w:pPr>
        <w:pBdr>
          <w:bottom w:val="single" w:color="auto" w:sz="6" w:space="1"/>
        </w:pBdr>
        <w:spacing w:line="200" w:lineRule="exact"/>
        <w:jc w:val="right"/>
        <w:rPr>
          <w:rFonts w:ascii="仿宋" w:hAnsi="仿宋" w:eastAsia="仿宋"/>
          <w:color w:val="000000"/>
          <w:sz w:val="18"/>
        </w:rPr>
      </w:pPr>
    </w:p>
    <w:p>
      <w:pPr>
        <w:snapToGrid w:val="0"/>
        <w:ind w:firstLine="94" w:firstLineChars="50"/>
        <w:rPr>
          <w:rFonts w:ascii="仿宋" w:hAnsi="仿宋" w:eastAsia="仿宋"/>
          <w:color w:val="000000"/>
          <w:sz w:val="18"/>
        </w:rPr>
      </w:pPr>
    </w:p>
    <w:p>
      <w:pPr>
        <w:snapToGrid w:val="0"/>
        <w:spacing w:line="400" w:lineRule="exact"/>
        <w:ind w:left="1062" w:leftChars="40" w:hanging="975" w:hangingChars="392"/>
        <w:rPr>
          <w:rFonts w:hint="eastAsia" w:ascii="楷体_GB2312" w:hAnsi="仿宋" w:eastAsia="楷体_GB2312"/>
          <w:color w:val="000000"/>
          <w:spacing w:val="-10"/>
          <w:sz w:val="24"/>
          <w:szCs w:val="24"/>
        </w:rPr>
      </w:pPr>
      <w:r>
        <w:rPr>
          <w:rFonts w:hint="eastAsia" w:ascii="楷体_GB2312" w:hAnsi="仿宋" w:eastAsia="楷体_GB2312"/>
          <w:color w:val="000000"/>
          <w:sz w:val="24"/>
          <w:szCs w:val="24"/>
        </w:rPr>
        <w:t>说明</w:t>
      </w:r>
      <w:r>
        <w:rPr>
          <w:rFonts w:hint="eastAsia" w:ascii="楷体_GB2312" w:hAnsi="仿宋" w:eastAsia="楷体_GB2312"/>
          <w:color w:val="000000"/>
          <w:spacing w:val="-20"/>
          <w:sz w:val="24"/>
          <w:szCs w:val="24"/>
        </w:rPr>
        <w:t>：</w:t>
      </w:r>
      <w:r>
        <w:rPr>
          <w:rFonts w:hint="eastAsia" w:ascii="楷体_GB2312" w:hAnsi="仿宋" w:eastAsia="楷体_GB2312"/>
          <w:color w:val="000000"/>
          <w:spacing w:val="-10"/>
          <w:sz w:val="24"/>
          <w:szCs w:val="24"/>
        </w:rPr>
        <w:t>1.参评技术资料按以上式样共七部分。要求文字简练，字迹清楚。使用国际单位制。</w:t>
      </w:r>
    </w:p>
    <w:p>
      <w:pPr>
        <w:snapToGrid w:val="0"/>
        <w:spacing w:line="400" w:lineRule="exact"/>
        <w:ind w:left="713" w:leftChars="212" w:hanging="249" w:hangingChars="100"/>
        <w:rPr>
          <w:rFonts w:hint="eastAsia" w:ascii="楷体_GB2312" w:hAnsi="仿宋" w:eastAsia="楷体_GB2312"/>
          <w:color w:val="000000"/>
          <w:sz w:val="24"/>
          <w:szCs w:val="24"/>
        </w:rPr>
      </w:pPr>
      <w:r>
        <w:rPr>
          <w:rFonts w:hint="eastAsia" w:ascii="楷体_GB2312" w:hAnsi="仿宋" w:eastAsia="楷体_GB2312"/>
          <w:color w:val="000000"/>
          <w:sz w:val="24"/>
          <w:szCs w:val="24"/>
        </w:rPr>
        <w:t xml:space="preserve"> 2.第六和第七部分（“制作方法”和“使用方法”）一定要尽可能详尽叙述，</w:t>
      </w:r>
    </w:p>
    <w:p>
      <w:pPr>
        <w:snapToGrid w:val="0"/>
        <w:spacing w:line="400" w:lineRule="exact"/>
        <w:ind w:left="713" w:leftChars="212" w:hanging="249" w:hangingChars="100"/>
        <w:rPr>
          <w:rFonts w:hint="eastAsia" w:ascii="楷体_GB2312" w:hAnsi="仿宋" w:eastAsia="楷体_GB2312"/>
          <w:color w:val="000000"/>
          <w:sz w:val="24"/>
          <w:szCs w:val="24"/>
        </w:rPr>
      </w:pPr>
      <w:r>
        <w:rPr>
          <w:rFonts w:hint="eastAsia" w:ascii="楷体_GB2312" w:hAnsi="仿宋" w:eastAsia="楷体_GB2312"/>
          <w:color w:val="000000"/>
          <w:sz w:val="24"/>
          <w:szCs w:val="24"/>
        </w:rPr>
        <w:t xml:space="preserve">   并用图示配以说明。教具名称和作者地址、姓名、邮编请务必写清。</w:t>
      </w:r>
    </w:p>
    <w:p>
      <w:pPr>
        <w:snapToGrid w:val="0"/>
        <w:spacing w:line="400" w:lineRule="exact"/>
        <w:ind w:left="713" w:leftChars="212" w:hanging="249" w:hangingChars="100"/>
        <w:rPr>
          <w:rFonts w:ascii="楷体_GB2312" w:hAnsi="仿宋" w:eastAsia="楷体_GB2312"/>
          <w:color w:val="000000"/>
          <w:sz w:val="24"/>
          <w:szCs w:val="24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  <w:r>
        <w:rPr>
          <w:rFonts w:hint="eastAsia" w:ascii="楷体_GB2312" w:hAnsi="仿宋" w:eastAsia="楷体_GB2312"/>
          <w:color w:val="000000"/>
          <w:sz w:val="24"/>
          <w:szCs w:val="24"/>
        </w:rPr>
        <w:t xml:space="preserve"> 3.文中请按图1、图2…顺序依次标出图位，图可附文后。附图可用黑墨、白纸精确描绘，请务必注明尺寸，图中注释应与文稿一一对应。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仿宋" w:eastAsia="方正小标宋简体" w:cs="??_GB2312"/>
          <w:sz w:val="44"/>
          <w:szCs w:val="44"/>
          <w:lang w:val="zh-CN"/>
        </w:rPr>
      </w:pPr>
      <w:r>
        <w:rPr>
          <w:rFonts w:hint="eastAsia" w:ascii="方正小标宋简体" w:hAnsi="仿宋" w:eastAsia="方正小标宋简体" w:cs="??_GB2312"/>
          <w:sz w:val="44"/>
          <w:szCs w:val="44"/>
          <w:lang w:val="zh-CN"/>
        </w:rPr>
        <w:t>中小学幼儿园自制教（玩）具作品汇总表</w:t>
      </w:r>
    </w:p>
    <w:tbl>
      <w:tblPr>
        <w:tblStyle w:val="7"/>
        <w:tblpPr w:leftFromText="180" w:rightFromText="180" w:vertAnchor="text" w:horzAnchor="page" w:tblpX="1521" w:tblpY="628"/>
        <w:tblOverlap w:val="never"/>
        <w:tblW w:w="13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040"/>
        <w:gridCol w:w="1554"/>
        <w:gridCol w:w="1214"/>
        <w:gridCol w:w="1213"/>
        <w:gridCol w:w="1282"/>
        <w:gridCol w:w="2305"/>
        <w:gridCol w:w="1841"/>
        <w:gridCol w:w="923"/>
      </w:tblGrid>
      <w:tr>
        <w:trPr>
          <w:trHeight w:val="656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教具名称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作品分类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作者1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作者2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作者3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作者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作者1联系电话（手机）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>
        <w:trPr>
          <w:trHeight w:val="656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56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56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56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56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56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56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66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</w:rPr>
        <w:t>单位盖章</w:t>
      </w:r>
      <w:r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</w:rPr>
        <w:t>联系人：</w:t>
      </w:r>
      <w:r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</w:rPr>
        <w:t>电话：</w:t>
      </w:r>
      <w:r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</w:rPr>
        <w:t>年   月   日</w:t>
      </w:r>
      <w:r>
        <w:rPr>
          <w:rFonts w:ascii="楷体_GB2312" w:hAnsi="仿宋" w:eastAsia="楷体_GB2312" w:cs="宋体"/>
          <w:bCs/>
          <w:color w:val="000000"/>
          <w:kern w:val="0"/>
          <w:sz w:val="28"/>
          <w:szCs w:val="28"/>
        </w:rPr>
        <w:t xml:space="preserve">                     </w:t>
      </w:r>
      <w:r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</w:rPr>
        <w:t xml:space="preserve">       </w:t>
      </w:r>
    </w:p>
    <w:p>
      <w:pPr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bookmarkEnd w:id="0"/>
    <w:p>
      <w:pPr>
        <w:snapToGrid w:val="0"/>
        <w:jc w:val="center"/>
        <w:rPr>
          <w:rFonts w:hint="eastAsia" w:ascii="方正小标宋简体" w:hAnsi="仿宋" w:eastAsia="方正小标宋简体" w:cs="??_GB2312"/>
          <w:sz w:val="44"/>
          <w:szCs w:val="44"/>
          <w:lang w:val="zh-CN"/>
        </w:rPr>
      </w:pPr>
      <w:r>
        <w:rPr>
          <w:rFonts w:hint="eastAsia" w:ascii="方正小标宋简体" w:hAnsi="仿宋" w:eastAsia="方正小标宋简体" w:cs="??_GB2312"/>
          <w:sz w:val="44"/>
          <w:szCs w:val="44"/>
          <w:lang w:val="zh-CN"/>
        </w:rPr>
        <w:t>中小学生科技创新小制作小发明作品汇总表</w:t>
      </w:r>
    </w:p>
    <w:p>
      <w:pPr>
        <w:snapToGrid w:val="0"/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</w:rPr>
      </w:pPr>
      <w:r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</w:rPr>
        <w:t>单位盖章</w:t>
      </w:r>
      <w:r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</w:rPr>
        <w:t>联系人：</w:t>
      </w:r>
      <w:r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</w:rPr>
        <w:t>电话：</w:t>
      </w:r>
      <w:r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楷体_GB2312" w:hAnsi="仿宋" w:eastAsia="楷体_GB2312" w:cs="宋体"/>
          <w:bCs/>
          <w:color w:val="000000"/>
          <w:kern w:val="0"/>
          <w:sz w:val="28"/>
          <w:szCs w:val="28"/>
        </w:rPr>
        <w:t xml:space="preserve">年   月   日                                      </w:t>
      </w:r>
    </w:p>
    <w:tbl>
      <w:tblPr>
        <w:tblStyle w:val="7"/>
        <w:tblW w:w="128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90"/>
        <w:gridCol w:w="911"/>
        <w:gridCol w:w="1434"/>
        <w:gridCol w:w="908"/>
        <w:gridCol w:w="908"/>
        <w:gridCol w:w="908"/>
        <w:gridCol w:w="1315"/>
        <w:gridCol w:w="1505"/>
        <w:gridCol w:w="1300"/>
        <w:gridCol w:w="1285"/>
      </w:tblGrid>
      <w:tr>
        <w:trPr>
          <w:trHeight w:val="996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作品分类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作者1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作者2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作者3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指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导教师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单   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指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导老师联系电话（手机）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>
        <w:trPr>
          <w:trHeight w:val="729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29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29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29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29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29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39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 w:ascii="仿宋_GB2312"/>
          <w:sz w:val="18"/>
          <w:szCs w:val="18"/>
        </w:rPr>
        <w:sectPr>
          <w:footerReference r:id="rId6" w:type="default"/>
          <w:pgSz w:w="16838" w:h="11906" w:orient="landscape"/>
          <w:pgMar w:top="1588" w:right="1985" w:bottom="1644" w:left="1928" w:header="0" w:footer="1588" w:gutter="0"/>
          <w:cols w:space="720" w:num="1"/>
          <w:docGrid w:type="linesAndChars" w:linePitch="587" w:charSpace="1402"/>
        </w:sectPr>
      </w:pPr>
    </w:p>
    <w:p/>
    <w:p/>
    <w:sectPr>
      <w:footerReference r:id="rId7" w:type="default"/>
      <w:pgSz w:w="11906" w:h="16838"/>
      <w:pgMar w:top="1247" w:right="1247" w:bottom="1247" w:left="124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hint="eastAsia" w:ascii="仿宋_GB2312"/>
        <w:sz w:val="30"/>
        <w:szCs w:val="30"/>
      </w:rPr>
    </w:pPr>
    <w:r>
      <w:rPr>
        <w:rStyle w:val="10"/>
        <w:rFonts w:hint="eastAsia" w:ascii="仿宋_GB2312"/>
        <w:sz w:val="30"/>
        <w:szCs w:val="30"/>
      </w:rPr>
      <w:t xml:space="preserve">— </w:t>
    </w:r>
    <w:r>
      <w:rPr>
        <w:rStyle w:val="10"/>
        <w:rFonts w:hint="eastAsia" w:ascii="仿宋_GB2312"/>
        <w:sz w:val="30"/>
        <w:szCs w:val="30"/>
      </w:rPr>
      <w:fldChar w:fldCharType="begin"/>
    </w:r>
    <w:r>
      <w:rPr>
        <w:rStyle w:val="10"/>
        <w:rFonts w:hint="eastAsia" w:ascii="仿宋_GB2312"/>
        <w:sz w:val="30"/>
        <w:szCs w:val="30"/>
      </w:rPr>
      <w:instrText xml:space="preserve"> PAGE </w:instrText>
    </w:r>
    <w:r>
      <w:rPr>
        <w:rStyle w:val="10"/>
        <w:rFonts w:hint="eastAsia" w:ascii="仿宋_GB2312"/>
        <w:sz w:val="30"/>
        <w:szCs w:val="30"/>
      </w:rPr>
      <w:fldChar w:fldCharType="separate"/>
    </w:r>
    <w:r>
      <w:rPr>
        <w:rStyle w:val="10"/>
        <w:rFonts w:ascii="仿宋_GB2312"/>
        <w:sz w:val="30"/>
        <w:szCs w:val="30"/>
      </w:rPr>
      <w:t>3</w:t>
    </w:r>
    <w:r>
      <w:rPr>
        <w:rStyle w:val="10"/>
        <w:rFonts w:hint="eastAsia" w:ascii="仿宋_GB2312"/>
        <w:sz w:val="30"/>
        <w:szCs w:val="30"/>
      </w:rPr>
      <w:fldChar w:fldCharType="end"/>
    </w:r>
    <w:r>
      <w:rPr>
        <w:rStyle w:val="10"/>
        <w:rFonts w:hint="eastAsia" w:ascii="仿宋_GB2312"/>
        <w:sz w:val="30"/>
        <w:szCs w:val="30"/>
      </w:rPr>
      <w:t xml:space="preserve"> —</w:t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Fonts w:hint="eastAsia" w:ascii="仿宋_GB2312"/>
        <w:sz w:val="30"/>
        <w:szCs w:val="30"/>
      </w:rPr>
    </w:pPr>
    <w:r>
      <w:rPr>
        <w:rStyle w:val="10"/>
        <w:rFonts w:hint="eastAsia" w:ascii="仿宋_GB2312"/>
        <w:sz w:val="30"/>
        <w:szCs w:val="30"/>
      </w:rPr>
      <w:t xml:space="preserve">— </w:t>
    </w:r>
    <w:r>
      <w:rPr>
        <w:rStyle w:val="10"/>
        <w:rFonts w:hint="eastAsia" w:ascii="仿宋_GB2312"/>
        <w:sz w:val="30"/>
        <w:szCs w:val="30"/>
      </w:rPr>
      <w:fldChar w:fldCharType="begin"/>
    </w:r>
    <w:r>
      <w:rPr>
        <w:rStyle w:val="10"/>
        <w:rFonts w:hint="eastAsia" w:ascii="仿宋_GB2312"/>
        <w:sz w:val="30"/>
        <w:szCs w:val="30"/>
      </w:rPr>
      <w:instrText xml:space="preserve"> PAGE </w:instrText>
    </w:r>
    <w:r>
      <w:rPr>
        <w:rStyle w:val="10"/>
        <w:rFonts w:hint="eastAsia" w:ascii="仿宋_GB2312"/>
        <w:sz w:val="30"/>
        <w:szCs w:val="30"/>
      </w:rPr>
      <w:fldChar w:fldCharType="separate"/>
    </w:r>
    <w:r>
      <w:rPr>
        <w:rStyle w:val="10"/>
        <w:rFonts w:ascii="仿宋_GB2312"/>
        <w:sz w:val="30"/>
        <w:szCs w:val="30"/>
      </w:rPr>
      <w:t>4</w:t>
    </w:r>
    <w:r>
      <w:rPr>
        <w:rStyle w:val="10"/>
        <w:rFonts w:hint="eastAsia" w:ascii="仿宋_GB2312"/>
        <w:sz w:val="30"/>
        <w:szCs w:val="30"/>
      </w:rPr>
      <w:fldChar w:fldCharType="end"/>
    </w:r>
    <w:r>
      <w:rPr>
        <w:rStyle w:val="10"/>
        <w:rFonts w:hint="eastAsia" w:ascii="仿宋_GB2312"/>
        <w:sz w:val="30"/>
        <w:szCs w:val="30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YmJlODZkMzY1NTAzZTk0OWU2OGM5NWJiODc2NzcifQ=="/>
  </w:docVars>
  <w:rsids>
    <w:rsidRoot w:val="125209D2"/>
    <w:rsid w:val="04EB7ED3"/>
    <w:rsid w:val="0A956BB6"/>
    <w:rsid w:val="125209D2"/>
    <w:rsid w:val="2763625D"/>
    <w:rsid w:val="27FDCC29"/>
    <w:rsid w:val="380354B4"/>
    <w:rsid w:val="3A2B6F44"/>
    <w:rsid w:val="459F41C9"/>
    <w:rsid w:val="47E349BA"/>
    <w:rsid w:val="510F05CE"/>
    <w:rsid w:val="54BC6CBF"/>
    <w:rsid w:val="566E223B"/>
    <w:rsid w:val="6DF826BE"/>
    <w:rsid w:val="750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-4" w:leftChars="-46" w:hanging="93" w:hangingChars="29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354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2023-12-25T10:36:00Z</dcterms:created>
  <dc:creator>木子</dc:creator>
  <cp:lastModifiedBy>greatwall</cp:lastModifiedBy>
  <cp:lastPrinted>2023-12-27T10:27:00Z</cp:lastPrinted>
  <dcterms:modified xsi:type="dcterms:W3CDTF">2023-12-28T08:51:10Z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3FA339E1A4DB45A0A0920CF695B818DD_11</vt:lpwstr>
  </property>
</Properties>
</file>