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2020年示范区教体局购买服务目录和绩效评价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860"/>
        <w:gridCol w:w="3915"/>
        <w:gridCol w:w="1425"/>
        <w:gridCol w:w="1485"/>
        <w:gridCol w:w="3465"/>
        <w:gridCol w:w="899"/>
      </w:tblGrid>
      <w:tr>
        <w:trPr>
          <w:jc w:val="center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91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项目内容</w:t>
            </w:r>
          </w:p>
        </w:tc>
        <w:tc>
          <w:tcPr>
            <w:tcW w:w="142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完成时间</w:t>
            </w: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项目绩效评价结果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rPr>
          <w:jc w:val="center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2020年城区社会足球场采购项目</w:t>
            </w:r>
          </w:p>
        </w:tc>
        <w:tc>
          <w:tcPr>
            <w:tcW w:w="391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五人制笼式足球场3个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济水西街、天坛宋庄、天坛东石露头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9月底</w:t>
            </w:r>
          </w:p>
        </w:tc>
        <w:tc>
          <w:tcPr>
            <w:tcW w:w="346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对城区15分钟健身圈建设进行再完善，进一步满足了群众对体育运动的多元化需求，服务周边群众。</w:t>
            </w:r>
            <w:bookmarkStart w:id="0" w:name="_GoBack"/>
            <w:bookmarkEnd w:id="0"/>
          </w:p>
        </w:tc>
        <w:tc>
          <w:tcPr>
            <w:tcW w:w="8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2020年乡镇社会足球场采购项目</w:t>
            </w:r>
          </w:p>
        </w:tc>
        <w:tc>
          <w:tcPr>
            <w:tcW w:w="391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五人制笼式足球场2个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11人制标准足球场1个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大峪镇镇区、寺狼腰，王屋镇愚公社区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9月底</w:t>
            </w:r>
          </w:p>
        </w:tc>
        <w:tc>
          <w:tcPr>
            <w:tcW w:w="34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为镇区打造3块高标准足球场，一是进一步推进了城乡一体化建设；二是推动了足球运动的发展，得到了镇区足球爱好者的一致好评。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2020年全民健身工程采购项目</w:t>
            </w:r>
          </w:p>
        </w:tc>
        <w:tc>
          <w:tcPr>
            <w:tcW w:w="391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篮球架12副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健身器材7套</w:t>
            </w:r>
          </w:p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笼式篮球场1个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笼式足球场1个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北海下街等17个地点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12月底</w:t>
            </w:r>
          </w:p>
        </w:tc>
        <w:tc>
          <w:tcPr>
            <w:tcW w:w="346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对我市部分老旧器材进行了更新提升，为打造北海下街全民健身中心进行了铺垫。进一步完善我市的公共体育设施建设。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1125" w:type="dxa"/>
            <w:vAlign w:val="top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60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群众体育项目培训</w:t>
            </w:r>
          </w:p>
        </w:tc>
        <w:tc>
          <w:tcPr>
            <w:tcW w:w="391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广场舞、柔力球、健身气功、空竹、毽球、足螺、操舞、门球、游泳、户外等指导员培训和体育骨干培训。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篮球城</w:t>
            </w:r>
          </w:p>
        </w:tc>
        <w:tc>
          <w:tcPr>
            <w:tcW w:w="148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9月份-12月份</w:t>
            </w:r>
          </w:p>
        </w:tc>
        <w:tc>
          <w:tcPr>
            <w:tcW w:w="3465" w:type="dxa"/>
            <w:vAlign w:val="top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共培训各项社会体育指导员和体育骨干1450人，为广大老百姓科学锻炼身体提供了保障。</w:t>
            </w:r>
          </w:p>
        </w:tc>
        <w:tc>
          <w:tcPr>
            <w:tcW w:w="89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Calibri">
    <w:altName w:val="Segoe UI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2021-01-15T08:40:00Z</dcterms:created>
  <dc:creator>Administrator</dc:creator>
  <cp:lastModifiedBy>Administrator</cp:lastModifiedBy>
  <dcterms:modified xsi:type="dcterms:W3CDTF">2021-01-20T02:30:11Z</dcterms:modified>
  <dc:title>2020年示范区教体局购买服务目录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