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95" w:rsidRDefault="004440EB">
      <w:pPr>
        <w:spacing w:line="300" w:lineRule="exact"/>
        <w:jc w:val="center"/>
        <w:rPr>
          <w:rFonts w:ascii="黑体" w:eastAsia="黑体"/>
          <w:kern w:val="0"/>
          <w:sz w:val="24"/>
        </w:rPr>
      </w:pPr>
      <w:r>
        <w:rPr>
          <w:rFonts w:ascii="黑体" w:eastAsia="黑体"/>
          <w:kern w:val="0"/>
          <w:sz w:val="24"/>
        </w:rPr>
        <w:pict>
          <v:shapetype id="_x0000_t202" coordsize="21600,21600" o:spt="202" path="m,l,21600r21600,l21600,xe">
            <v:stroke joinstyle="miter"/>
            <v:path gradientshapeok="t" o:connecttype="rect"/>
          </v:shapetype>
          <v:shape id="文本框 2" o:spid="_x0000_s1030" type="#_x0000_t202" style="position:absolute;left:0;text-align:left;margin-left:168.75pt;margin-top:63.5pt;width:154.15pt;height:19.65pt;z-index:25166028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w:txbxContent>
                <w:p w:rsidR="007F4F95" w:rsidRDefault="00972789">
                  <w:pPr>
                    <w:jc w:val="center"/>
                    <w:rPr>
                      <w:sz w:val="18"/>
                      <w:szCs w:val="18"/>
                    </w:rPr>
                  </w:pPr>
                  <w:r>
                    <w:rPr>
                      <w:rFonts w:hint="eastAsia"/>
                      <w:sz w:val="18"/>
                      <w:szCs w:val="18"/>
                    </w:rPr>
                    <w:t>裁</w:t>
                  </w:r>
                  <w:r>
                    <w:rPr>
                      <w:rFonts w:hint="eastAsia"/>
                      <w:sz w:val="18"/>
                      <w:szCs w:val="18"/>
                    </w:rPr>
                    <w:t xml:space="preserve">    </w:t>
                  </w:r>
                  <w:r>
                    <w:rPr>
                      <w:rFonts w:hint="eastAsia"/>
                      <w:sz w:val="18"/>
                      <w:szCs w:val="18"/>
                    </w:rPr>
                    <w:t>切</w:t>
                  </w:r>
                  <w:r>
                    <w:rPr>
                      <w:rFonts w:hint="eastAsia"/>
                      <w:sz w:val="18"/>
                      <w:szCs w:val="18"/>
                    </w:rPr>
                    <w:t xml:space="preserve">    </w:t>
                  </w:r>
                  <w:r>
                    <w:rPr>
                      <w:rFonts w:hint="eastAsia"/>
                      <w:sz w:val="18"/>
                      <w:szCs w:val="18"/>
                    </w:rPr>
                    <w:t>线</w:t>
                  </w:r>
                </w:p>
              </w:txbxContent>
            </v:textbox>
          </v:shape>
        </w:pict>
      </w:r>
      <w:r w:rsidR="00972789">
        <w:rPr>
          <w:rFonts w:ascii="黑体" w:eastAsia="黑体" w:hint="eastAsia"/>
          <w:kern w:val="0"/>
          <w:sz w:val="24"/>
        </w:rPr>
        <w:t>《河南省</w:t>
      </w:r>
      <w:r w:rsidR="00E52938">
        <w:rPr>
          <w:rFonts w:ascii="黑体" w:eastAsia="黑体" w:hint="eastAsia"/>
          <w:kern w:val="0"/>
          <w:sz w:val="24"/>
        </w:rPr>
        <w:t>202</w:t>
      </w:r>
      <w:r w:rsidR="00B00D44">
        <w:rPr>
          <w:rFonts w:ascii="黑体" w:eastAsia="黑体" w:hint="eastAsia"/>
          <w:kern w:val="0"/>
          <w:sz w:val="24"/>
        </w:rPr>
        <w:t>2</w:t>
      </w:r>
      <w:r w:rsidR="00972789">
        <w:rPr>
          <w:rFonts w:ascii="黑体" w:eastAsia="黑体" w:hint="eastAsia"/>
          <w:kern w:val="0"/>
          <w:sz w:val="24"/>
        </w:rPr>
        <w:t>年普通高校招生考生诚信承诺书》存根</w:t>
      </w:r>
    </w:p>
    <w:p w:rsidR="007F4F95" w:rsidRDefault="007F4F95">
      <w:pPr>
        <w:spacing w:line="300" w:lineRule="exact"/>
        <w:jc w:val="center"/>
        <w:rPr>
          <w:rFonts w:ascii="黑体" w:eastAsia="黑体"/>
          <w:kern w:val="0"/>
          <w:sz w:val="24"/>
        </w:rPr>
      </w:pPr>
    </w:p>
    <w:p w:rsidR="007F4F95" w:rsidRDefault="00972789">
      <w:pPr>
        <w:spacing w:line="240" w:lineRule="exact"/>
        <w:ind w:firstLineChars="100" w:firstLine="240"/>
        <w:rPr>
          <w:rFonts w:ascii="黑体" w:eastAsia="黑体"/>
          <w:kern w:val="0"/>
          <w:sz w:val="24"/>
        </w:rPr>
      </w:pPr>
      <w:r>
        <w:rPr>
          <w:rFonts w:ascii="黑体" w:eastAsia="黑体" w:hint="eastAsia"/>
          <w:kern w:val="0"/>
          <w:sz w:val="24"/>
        </w:rPr>
        <w:t>考生姓名：            考生号：              身份证号：</w:t>
      </w:r>
    </w:p>
    <w:p w:rsidR="007F4F95" w:rsidRDefault="007F4F95">
      <w:pPr>
        <w:spacing w:line="240" w:lineRule="exact"/>
        <w:rPr>
          <w:rFonts w:ascii="黑体" w:eastAsia="黑体"/>
          <w:kern w:val="0"/>
          <w:sz w:val="24"/>
        </w:rPr>
      </w:pPr>
    </w:p>
    <w:p w:rsidR="007F4F95" w:rsidRDefault="00972789">
      <w:pPr>
        <w:pStyle w:val="a3"/>
        <w:spacing w:line="240" w:lineRule="exact"/>
        <w:ind w:firstLine="482"/>
        <w:rPr>
          <w:rFonts w:asciiTheme="majorEastAsia" w:eastAsiaTheme="majorEastAsia" w:hAnsiTheme="majorEastAsia"/>
          <w:sz w:val="24"/>
        </w:rPr>
      </w:pPr>
      <w:r>
        <w:rPr>
          <w:rFonts w:asciiTheme="majorEastAsia" w:eastAsiaTheme="majorEastAsia" w:hAnsiTheme="majorEastAsia" w:hint="eastAsia"/>
          <w:b/>
          <w:bCs/>
          <w:sz w:val="24"/>
        </w:rPr>
        <w:t xml:space="preserve">                                       </w:t>
      </w:r>
      <w:r w:rsidR="00585941">
        <w:rPr>
          <w:rFonts w:asciiTheme="majorEastAsia" w:eastAsiaTheme="majorEastAsia" w:hAnsiTheme="majorEastAsia" w:hint="eastAsia"/>
          <w:sz w:val="24"/>
        </w:rPr>
        <w:t xml:space="preserve">      </w:t>
      </w:r>
      <w:r>
        <w:rPr>
          <w:rFonts w:asciiTheme="majorEastAsia" w:eastAsiaTheme="majorEastAsia" w:hAnsiTheme="majorEastAsia" w:hint="eastAsia"/>
          <w:sz w:val="24"/>
        </w:rPr>
        <w:t>年    月    日</w:t>
      </w:r>
    </w:p>
    <w:tbl>
      <w:tblPr>
        <w:tblW w:w="9923" w:type="dxa"/>
        <w:jc w:val="center"/>
        <w:tblLayout w:type="fixed"/>
        <w:tblLook w:val="04A0"/>
      </w:tblPr>
      <w:tblGrid>
        <w:gridCol w:w="9923"/>
      </w:tblGrid>
      <w:tr w:rsidR="007F4F95">
        <w:trPr>
          <w:trHeight w:val="60"/>
          <w:jc w:val="center"/>
        </w:trPr>
        <w:tc>
          <w:tcPr>
            <w:tcW w:w="9923" w:type="dxa"/>
            <w:vAlign w:val="bottom"/>
          </w:tcPr>
          <w:p w:rsidR="007F4F95" w:rsidRDefault="004440EB">
            <w:pPr>
              <w:spacing w:line="300" w:lineRule="exact"/>
              <w:rPr>
                <w:rFonts w:ascii="黑体" w:eastAsia="黑体"/>
                <w:kern w:val="0"/>
                <w:szCs w:val="21"/>
              </w:rPr>
            </w:pPr>
            <w:r w:rsidRPr="004440EB">
              <w:rPr>
                <w:rFonts w:ascii="黑体" w:eastAsia="黑体"/>
                <w:kern w:val="0"/>
                <w:sz w:val="24"/>
              </w:rPr>
              <w:pict>
                <v:shapetype id="_x0000_t32" coordsize="21600,21600" o:spt="32" o:oned="t" path="m,l21600,21600e" filled="f">
                  <v:path arrowok="t" fillok="f" o:connecttype="none"/>
                  <o:lock v:ext="edit" shapetype="t"/>
                </v:shapetype>
                <v:shape id="_x0000_s1027" type="#_x0000_t32" style="position:absolute;left:0;text-align:left;margin-left:-6.9pt;margin-top:3.15pt;width:494.75pt;height:0;z-index:251658240" o:connectortype="straight" strokeweight=".5pt">
                  <v:stroke dashstyle="dash"/>
                </v:shape>
              </w:pict>
            </w:r>
          </w:p>
        </w:tc>
      </w:tr>
    </w:tbl>
    <w:p w:rsidR="007F4F95" w:rsidRDefault="00972789">
      <w:pPr>
        <w:adjustRightInd w:val="0"/>
        <w:snapToGrid w:val="0"/>
        <w:spacing w:line="320" w:lineRule="exact"/>
        <w:jc w:val="center"/>
        <w:rPr>
          <w:rFonts w:ascii="黑体" w:eastAsia="黑体"/>
          <w:kern w:val="0"/>
          <w:sz w:val="28"/>
          <w:szCs w:val="28"/>
        </w:rPr>
      </w:pPr>
      <w:r>
        <w:rPr>
          <w:rFonts w:ascii="黑体" w:eastAsia="黑体" w:hint="eastAsia"/>
          <w:kern w:val="0"/>
          <w:sz w:val="28"/>
          <w:szCs w:val="28"/>
        </w:rPr>
        <w:t>河南省</w:t>
      </w:r>
      <w:r w:rsidR="00E52938">
        <w:rPr>
          <w:rFonts w:ascii="黑体" w:eastAsia="黑体" w:hint="eastAsia"/>
          <w:kern w:val="0"/>
          <w:sz w:val="28"/>
          <w:szCs w:val="28"/>
        </w:rPr>
        <w:t>202</w:t>
      </w:r>
      <w:r w:rsidR="00B00D44">
        <w:rPr>
          <w:rFonts w:ascii="黑体" w:eastAsia="黑体" w:hint="eastAsia"/>
          <w:kern w:val="0"/>
          <w:sz w:val="28"/>
          <w:szCs w:val="28"/>
        </w:rPr>
        <w:t>2</w:t>
      </w:r>
      <w:r>
        <w:rPr>
          <w:rFonts w:ascii="黑体" w:eastAsia="黑体" w:hint="eastAsia"/>
          <w:kern w:val="0"/>
          <w:sz w:val="28"/>
          <w:szCs w:val="28"/>
        </w:rPr>
        <w:t>年普通高校招生考生诚信承诺书</w:t>
      </w:r>
    </w:p>
    <w:p w:rsidR="007F4F95" w:rsidRDefault="007F4F95">
      <w:pPr>
        <w:spacing w:line="260" w:lineRule="exact"/>
        <w:jc w:val="center"/>
        <w:rPr>
          <w:rFonts w:eastAsia="黑体"/>
          <w:b/>
          <w:kern w:val="0"/>
          <w:sz w:val="15"/>
          <w:szCs w:val="15"/>
        </w:rPr>
      </w:pPr>
    </w:p>
    <w:p w:rsidR="007F4F95" w:rsidRDefault="00972789" w:rsidP="00EA3BF2">
      <w:pPr>
        <w:adjustRightInd w:val="0"/>
        <w:snapToGrid w:val="0"/>
        <w:spacing w:line="240" w:lineRule="exact"/>
        <w:ind w:firstLineChars="200" w:firstLine="36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我是参加河南省</w:t>
      </w:r>
      <w:r w:rsidR="00E52938">
        <w:rPr>
          <w:rFonts w:asciiTheme="minorEastAsia" w:eastAsiaTheme="minorEastAsia" w:hAnsiTheme="minorEastAsia" w:hint="eastAsia"/>
          <w:kern w:val="0"/>
          <w:sz w:val="18"/>
          <w:szCs w:val="18"/>
        </w:rPr>
        <w:t>202</w:t>
      </w:r>
      <w:r w:rsidR="00162B50">
        <w:rPr>
          <w:rFonts w:asciiTheme="minorEastAsia" w:eastAsiaTheme="minorEastAsia" w:hAnsiTheme="minorEastAsia" w:hint="eastAsia"/>
          <w:kern w:val="0"/>
          <w:sz w:val="18"/>
          <w:szCs w:val="18"/>
        </w:rPr>
        <w:t>2</w:t>
      </w:r>
      <w:r>
        <w:rPr>
          <w:rFonts w:asciiTheme="minorEastAsia" w:eastAsiaTheme="minorEastAsia" w:hAnsiTheme="minorEastAsia" w:hint="eastAsia"/>
          <w:kern w:val="0"/>
          <w:sz w:val="18"/>
          <w:szCs w:val="18"/>
        </w:rPr>
        <w:t>年普通高校招生的考生，现郑重承诺：</w:t>
      </w:r>
    </w:p>
    <w:p w:rsidR="007F4F95" w:rsidRDefault="00972789" w:rsidP="00EA3BF2">
      <w:pPr>
        <w:adjustRightInd w:val="0"/>
        <w:snapToGrid w:val="0"/>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一、我报名时所提供的相关证件及网上填写的基本情况信息真实、准确</w:t>
      </w:r>
      <w:r w:rsidR="007B5E05">
        <w:rPr>
          <w:rFonts w:asciiTheme="minorEastAsia" w:eastAsiaTheme="minorEastAsia" w:hAnsiTheme="minorEastAsia" w:hint="eastAsia"/>
          <w:sz w:val="18"/>
          <w:szCs w:val="18"/>
        </w:rPr>
        <w:t>。</w:t>
      </w:r>
    </w:p>
    <w:p w:rsidR="007F4F95" w:rsidRDefault="00972789" w:rsidP="00EA3BF2">
      <w:pPr>
        <w:adjustRightInd w:val="0"/>
        <w:snapToGrid w:val="0"/>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二、我已认真阅读《中华人民共和国刑法》</w:t>
      </w:r>
      <w:r w:rsidR="008F5FFD">
        <w:rPr>
          <w:rFonts w:asciiTheme="minorEastAsia" w:eastAsiaTheme="minorEastAsia" w:hAnsiTheme="minorEastAsia" w:hint="eastAsia"/>
          <w:sz w:val="18"/>
          <w:szCs w:val="18"/>
        </w:rPr>
        <w:t>、</w:t>
      </w:r>
      <w:r w:rsidR="008F5FFD" w:rsidRPr="00FE3DFE">
        <w:rPr>
          <w:rFonts w:asciiTheme="minorEastAsia" w:eastAsiaTheme="minorEastAsia" w:hAnsiTheme="minorEastAsia" w:hint="eastAsia"/>
          <w:sz w:val="18"/>
          <w:szCs w:val="18"/>
        </w:rPr>
        <w:t>《最高人民法院最高人民检察院关于办理组织考试作弊等刑事案件适用法律若干问题的解释》</w:t>
      </w:r>
      <w:r>
        <w:rPr>
          <w:rFonts w:asciiTheme="minorEastAsia" w:eastAsiaTheme="minorEastAsia" w:hAnsiTheme="minorEastAsia" w:hint="eastAsia"/>
          <w:sz w:val="18"/>
          <w:szCs w:val="18"/>
        </w:rPr>
        <w:t>、《中华人民共和国教育法》、《国家教育考试违规处理办法》的摘要内容</w:t>
      </w:r>
      <w:r w:rsidR="00915AF2">
        <w:rPr>
          <w:rFonts w:asciiTheme="minorEastAsia" w:eastAsiaTheme="minorEastAsia" w:hAnsiTheme="minorEastAsia" w:hint="eastAsia"/>
          <w:sz w:val="18"/>
          <w:szCs w:val="18"/>
        </w:rPr>
        <w:t>（附后）</w:t>
      </w:r>
      <w:r>
        <w:rPr>
          <w:rFonts w:asciiTheme="minorEastAsia" w:eastAsiaTheme="minorEastAsia" w:hAnsiTheme="minorEastAsia" w:hint="eastAsia"/>
          <w:sz w:val="18"/>
          <w:szCs w:val="18"/>
        </w:rPr>
        <w:t>，知晓替考、被替考、组织作弊、帮助他人作弊等行为属于违法犯罪。本人保证自觉遵守考试纪律，不违规，不违法。</w:t>
      </w:r>
    </w:p>
    <w:p w:rsidR="007F4F95" w:rsidRDefault="00972789" w:rsidP="00EA3BF2">
      <w:pPr>
        <w:adjustRightInd w:val="0"/>
        <w:snapToGrid w:val="0"/>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三、根据河南省教育厅有关规定，对在普通高校招生录取中不履行志愿约定的</w:t>
      </w:r>
      <w:bookmarkStart w:id="0" w:name="_GoBack"/>
      <w:bookmarkEnd w:id="0"/>
      <w:r>
        <w:rPr>
          <w:rFonts w:asciiTheme="minorEastAsia" w:eastAsiaTheme="minorEastAsia" w:hAnsiTheme="minorEastAsia" w:hint="eastAsia"/>
          <w:sz w:val="18"/>
          <w:szCs w:val="18"/>
        </w:rPr>
        <w:t>考生，当批次录取电子档案停止运转；对录取后不入学实际就读等造成招生计划浪费的，下一年参加高考将限制其填报志愿的学校数量，在实行平行志愿的各批次，允许其填报志愿的学校数不超过2个。考生履行志愿约定情况将如实记入其个人电子档案，在普通高招录取中向高校提供，高校可以作为对考生品德衡量的依据。</w:t>
      </w:r>
      <w:r w:rsidRPr="00FE3DFE">
        <w:rPr>
          <w:rFonts w:asciiTheme="minorEastAsia" w:eastAsiaTheme="minorEastAsia" w:hAnsiTheme="minorEastAsia" w:hint="eastAsia"/>
          <w:sz w:val="18"/>
          <w:szCs w:val="18"/>
        </w:rPr>
        <w:t>20</w:t>
      </w:r>
      <w:r w:rsidR="00E52938">
        <w:rPr>
          <w:rFonts w:asciiTheme="minorEastAsia" w:eastAsiaTheme="minorEastAsia" w:hAnsiTheme="minorEastAsia" w:hint="eastAsia"/>
          <w:sz w:val="18"/>
          <w:szCs w:val="18"/>
        </w:rPr>
        <w:t>2</w:t>
      </w:r>
      <w:r w:rsidR="00B00D4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年考生在考前均已签订承诺书，明确知晓上述规定，并承诺诚信报考、履约入学就读</w:t>
      </w:r>
      <w:r w:rsidR="00BB46F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对违背承诺的考生，</w:t>
      </w:r>
      <w:r w:rsidR="00162B50" w:rsidRPr="00A80148">
        <w:rPr>
          <w:rFonts w:asciiTheme="minorEastAsia" w:eastAsiaTheme="minorEastAsia" w:hAnsiTheme="minorEastAsia" w:hint="eastAsia"/>
          <w:sz w:val="18"/>
          <w:szCs w:val="18"/>
        </w:rPr>
        <w:t>2022年</w:t>
      </w:r>
      <w:r w:rsidRPr="00A80148">
        <w:rPr>
          <w:rFonts w:asciiTheme="minorEastAsia" w:eastAsiaTheme="minorEastAsia" w:hAnsiTheme="minorEastAsia" w:hint="eastAsia"/>
          <w:sz w:val="18"/>
          <w:szCs w:val="18"/>
        </w:rPr>
        <w:t>将按规定在</w:t>
      </w:r>
      <w:r w:rsidR="00162B50" w:rsidRPr="00A80148">
        <w:rPr>
          <w:rFonts w:asciiTheme="minorEastAsia" w:eastAsiaTheme="minorEastAsia" w:hAnsiTheme="minorEastAsia" w:hint="eastAsia"/>
          <w:sz w:val="18"/>
          <w:szCs w:val="18"/>
        </w:rPr>
        <w:t>实行平行志愿</w:t>
      </w:r>
      <w:r w:rsidR="00A80148" w:rsidRPr="00A80148">
        <w:rPr>
          <w:rFonts w:asciiTheme="minorEastAsia" w:eastAsiaTheme="minorEastAsia" w:hAnsiTheme="minorEastAsia" w:hint="eastAsia"/>
          <w:sz w:val="18"/>
          <w:szCs w:val="18"/>
        </w:rPr>
        <w:t>批次</w:t>
      </w:r>
      <w:r w:rsidR="001F21F2" w:rsidRPr="00A80148">
        <w:rPr>
          <w:rFonts w:asciiTheme="minorEastAsia" w:eastAsiaTheme="minorEastAsia" w:hAnsiTheme="minorEastAsia" w:hint="eastAsia"/>
          <w:sz w:val="18"/>
          <w:szCs w:val="18"/>
        </w:rPr>
        <w:t>的</w:t>
      </w:r>
      <w:r>
        <w:rPr>
          <w:rFonts w:asciiTheme="minorEastAsia" w:eastAsiaTheme="minorEastAsia" w:hAnsiTheme="minorEastAsia" w:hint="eastAsia"/>
          <w:sz w:val="18"/>
          <w:szCs w:val="18"/>
        </w:rPr>
        <w:t>志愿填报中限制其志愿个数。作为</w:t>
      </w:r>
      <w:r w:rsidR="00E52938">
        <w:rPr>
          <w:rFonts w:asciiTheme="minorEastAsia" w:eastAsiaTheme="minorEastAsia" w:hAnsiTheme="minorEastAsia" w:hint="eastAsia"/>
          <w:sz w:val="18"/>
          <w:szCs w:val="18"/>
        </w:rPr>
        <w:t>202</w:t>
      </w:r>
      <w:r w:rsidR="00B00D4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年考生，我承诺：诚信报考，履行志愿约定，录取后按时入学就读。</w:t>
      </w:r>
    </w:p>
    <w:p w:rsidR="007F4F95" w:rsidRDefault="00972789" w:rsidP="00EA3BF2">
      <w:pPr>
        <w:adjustRightInd w:val="0"/>
        <w:snapToGrid w:val="0"/>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四、根据教育部规定，对在艺术、体育、</w:t>
      </w:r>
      <w:r w:rsidR="002B6C61">
        <w:rPr>
          <w:rFonts w:asciiTheme="minorEastAsia" w:eastAsiaTheme="minorEastAsia" w:hAnsiTheme="minorEastAsia" w:hint="eastAsia"/>
          <w:sz w:val="18"/>
          <w:szCs w:val="18"/>
        </w:rPr>
        <w:t>重点高校招生</w:t>
      </w:r>
      <w:r>
        <w:rPr>
          <w:rFonts w:asciiTheme="minorEastAsia" w:eastAsiaTheme="minorEastAsia" w:hAnsiTheme="minorEastAsia" w:hint="eastAsia"/>
          <w:sz w:val="18"/>
          <w:szCs w:val="18"/>
        </w:rPr>
        <w:t>专项计划等</w:t>
      </w:r>
      <w:r w:rsidR="007E0130" w:rsidRPr="00FE3DFE">
        <w:rPr>
          <w:rFonts w:asciiTheme="minorEastAsia" w:eastAsiaTheme="minorEastAsia" w:hAnsiTheme="minorEastAsia" w:hint="eastAsia"/>
          <w:sz w:val="18"/>
          <w:szCs w:val="18"/>
        </w:rPr>
        <w:t>特殊</w:t>
      </w:r>
      <w:r>
        <w:rPr>
          <w:rFonts w:asciiTheme="minorEastAsia" w:eastAsiaTheme="minorEastAsia" w:hAnsiTheme="minorEastAsia" w:hint="eastAsia"/>
          <w:sz w:val="18"/>
          <w:szCs w:val="18"/>
        </w:rPr>
        <w:t>类型招生中违规</w:t>
      </w:r>
      <w:r w:rsidR="00ED524D" w:rsidRPr="00FE3DFE">
        <w:rPr>
          <w:rFonts w:asciiTheme="minorEastAsia" w:eastAsiaTheme="minorEastAsia" w:hAnsiTheme="minorEastAsia" w:hint="eastAsia"/>
          <w:sz w:val="18"/>
          <w:szCs w:val="18"/>
        </w:rPr>
        <w:t>作弊</w:t>
      </w:r>
      <w:r>
        <w:rPr>
          <w:rFonts w:asciiTheme="minorEastAsia" w:eastAsiaTheme="minorEastAsia" w:hAnsiTheme="minorEastAsia" w:hint="eastAsia"/>
          <w:sz w:val="18"/>
          <w:szCs w:val="18"/>
        </w:rPr>
        <w:t>（包括提供虚假个人信息或申请材料）的，</w:t>
      </w:r>
      <w:r w:rsidR="00BD6D37" w:rsidRPr="0048562C">
        <w:rPr>
          <w:rFonts w:asciiTheme="minorEastAsia" w:eastAsiaTheme="minorEastAsia" w:hAnsiTheme="minorEastAsia" w:hint="eastAsia"/>
          <w:sz w:val="18"/>
          <w:szCs w:val="18"/>
        </w:rPr>
        <w:t>均</w:t>
      </w:r>
      <w:r w:rsidR="00FA01DE">
        <w:rPr>
          <w:rFonts w:asciiTheme="minorEastAsia" w:eastAsiaTheme="minorEastAsia" w:hAnsiTheme="minorEastAsia" w:hint="eastAsia"/>
          <w:sz w:val="18"/>
          <w:szCs w:val="18"/>
        </w:rPr>
        <w:t>应当</w:t>
      </w:r>
      <w:r>
        <w:rPr>
          <w:rFonts w:asciiTheme="minorEastAsia" w:eastAsiaTheme="minorEastAsia" w:hAnsiTheme="minorEastAsia" w:hint="eastAsia"/>
          <w:sz w:val="18"/>
          <w:szCs w:val="18"/>
        </w:rPr>
        <w:t>认定为在国家教育考试中作弊，取消其相关类型招生的报名、考试和录取资格，并取消其当年高考报名、考试和录取资格，并视情节轻重给予3年内暂停参加各类国家教育考试的处理</w:t>
      </w:r>
      <w:r w:rsidR="007C1727">
        <w:rPr>
          <w:rFonts w:asciiTheme="minorEastAsia" w:eastAsiaTheme="minorEastAsia" w:hAnsiTheme="minorEastAsia" w:hint="eastAsia"/>
          <w:sz w:val="18"/>
          <w:szCs w:val="18"/>
        </w:rPr>
        <w:t>；</w:t>
      </w:r>
      <w:r w:rsidR="00DA18F9" w:rsidRPr="00FE3DFE">
        <w:rPr>
          <w:rFonts w:asciiTheme="minorEastAsia" w:eastAsiaTheme="minorEastAsia" w:hAnsiTheme="minorEastAsia" w:hint="eastAsia"/>
          <w:sz w:val="18"/>
          <w:szCs w:val="18"/>
        </w:rPr>
        <w:t>作弊行为涉嫌违反《中华人民共和国刑法》规定的，移交司法机关依法处理。</w:t>
      </w:r>
      <w:r>
        <w:rPr>
          <w:rFonts w:asciiTheme="minorEastAsia" w:eastAsiaTheme="minorEastAsia" w:hAnsiTheme="minorEastAsia" w:hint="eastAsia"/>
          <w:sz w:val="18"/>
          <w:szCs w:val="18"/>
        </w:rPr>
        <w:t>我知晓上述规定，保证不违规</w:t>
      </w:r>
      <w:r w:rsidR="00ED524D" w:rsidRPr="00FE3DFE">
        <w:rPr>
          <w:rFonts w:asciiTheme="minorEastAsia" w:eastAsiaTheme="minorEastAsia" w:hAnsiTheme="minorEastAsia" w:hint="eastAsia"/>
          <w:sz w:val="18"/>
          <w:szCs w:val="18"/>
        </w:rPr>
        <w:t>作弊</w:t>
      </w:r>
      <w:r>
        <w:rPr>
          <w:rFonts w:asciiTheme="minorEastAsia" w:eastAsiaTheme="minorEastAsia" w:hAnsiTheme="minorEastAsia" w:hint="eastAsia"/>
          <w:sz w:val="18"/>
          <w:szCs w:val="18"/>
        </w:rPr>
        <w:t>。</w:t>
      </w:r>
    </w:p>
    <w:p w:rsidR="007F4F95" w:rsidRDefault="00972789" w:rsidP="00EA3BF2">
      <w:pPr>
        <w:adjustRightInd w:val="0"/>
        <w:snapToGrid w:val="0"/>
        <w:spacing w:line="240" w:lineRule="exact"/>
        <w:ind w:firstLineChars="200" w:firstLine="360"/>
        <w:rPr>
          <w:rFonts w:asciiTheme="minorEastAsia" w:eastAsiaTheme="minorEastAsia" w:hAnsiTheme="minorEastAsia"/>
          <w:kern w:val="0"/>
          <w:sz w:val="18"/>
          <w:szCs w:val="18"/>
        </w:rPr>
      </w:pPr>
      <w:r>
        <w:rPr>
          <w:rFonts w:asciiTheme="minorEastAsia" w:eastAsiaTheme="minorEastAsia" w:hAnsiTheme="minorEastAsia" w:hint="eastAsia"/>
          <w:sz w:val="18"/>
          <w:szCs w:val="18"/>
        </w:rPr>
        <w:t>五、我知晓今年高考实行“无声入场”，即入场检查时金属探测器不发出报警提示声响，要求不穿着带有任何金属的服饰或物品进场。</w:t>
      </w:r>
      <w:r w:rsidR="00890FF0" w:rsidRPr="00FE3DFE">
        <w:rPr>
          <w:rFonts w:asciiTheme="minorEastAsia" w:eastAsiaTheme="minorEastAsia" w:hAnsiTheme="minorEastAsia" w:hint="eastAsia"/>
          <w:sz w:val="18"/>
          <w:szCs w:val="18"/>
        </w:rPr>
        <w:t>本人保证</w:t>
      </w:r>
      <w:r>
        <w:rPr>
          <w:rFonts w:asciiTheme="minorEastAsia" w:eastAsiaTheme="minorEastAsia" w:hAnsiTheme="minorEastAsia" w:hint="eastAsia"/>
          <w:sz w:val="18"/>
          <w:szCs w:val="18"/>
        </w:rPr>
        <w:t>在考试入场时，主动配合检查和身份验证，如因携带违禁物品导致进场受阻、考试时间延误等后果，</w:t>
      </w:r>
      <w:r w:rsidR="00B53191">
        <w:rPr>
          <w:rFonts w:asciiTheme="minorEastAsia" w:eastAsiaTheme="minorEastAsia" w:hAnsiTheme="minorEastAsia" w:hint="eastAsia"/>
          <w:sz w:val="18"/>
          <w:szCs w:val="18"/>
        </w:rPr>
        <w:t>自愿</w:t>
      </w:r>
      <w:r>
        <w:rPr>
          <w:rFonts w:asciiTheme="minorEastAsia" w:eastAsiaTheme="minorEastAsia" w:hAnsiTheme="minorEastAsia" w:hint="eastAsia"/>
          <w:sz w:val="18"/>
          <w:szCs w:val="18"/>
        </w:rPr>
        <w:t>承担相应后果。</w:t>
      </w:r>
    </w:p>
    <w:p w:rsidR="007F4F95" w:rsidRDefault="00972789" w:rsidP="00EA3BF2">
      <w:pPr>
        <w:adjustRightInd w:val="0"/>
        <w:snapToGrid w:val="0"/>
        <w:spacing w:line="240" w:lineRule="exact"/>
        <w:ind w:firstLineChars="200" w:firstLine="36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如违反以上承诺，我愿意承担一切责任，接受相应处理。</w:t>
      </w:r>
    </w:p>
    <w:p w:rsidR="007F4F95" w:rsidRDefault="007F4F95">
      <w:pPr>
        <w:adjustRightInd w:val="0"/>
        <w:snapToGrid w:val="0"/>
        <w:spacing w:line="240" w:lineRule="exact"/>
        <w:ind w:firstLineChars="200" w:firstLine="360"/>
        <w:rPr>
          <w:rFonts w:asciiTheme="minorEastAsia" w:eastAsiaTheme="minorEastAsia" w:hAnsiTheme="minorEastAsia"/>
          <w:kern w:val="0"/>
          <w:sz w:val="18"/>
          <w:szCs w:val="18"/>
        </w:rPr>
      </w:pPr>
    </w:p>
    <w:p w:rsidR="007F4F95" w:rsidRDefault="00972789" w:rsidP="005D374A">
      <w:pPr>
        <w:spacing w:line="240" w:lineRule="exact"/>
        <w:ind w:firstLineChars="200" w:firstLine="360"/>
        <w:rPr>
          <w:rFonts w:ascii="黑体" w:eastAsia="黑体" w:hAnsi="黑体"/>
          <w:bCs/>
          <w:kern w:val="0"/>
          <w:sz w:val="18"/>
          <w:szCs w:val="18"/>
          <w:u w:val="dotted"/>
        </w:rPr>
      </w:pPr>
      <w:r>
        <w:rPr>
          <w:rFonts w:ascii="黑体" w:eastAsia="黑体" w:hAnsi="黑体" w:hint="eastAsia"/>
          <w:bCs/>
          <w:kern w:val="0"/>
          <w:sz w:val="18"/>
          <w:szCs w:val="18"/>
        </w:rPr>
        <w:t>承诺人：</w:t>
      </w:r>
      <w:r>
        <w:rPr>
          <w:rFonts w:ascii="黑体" w:eastAsia="黑体" w:hAnsi="黑体" w:hint="eastAsia"/>
          <w:bCs/>
          <w:kern w:val="0"/>
          <w:sz w:val="18"/>
          <w:szCs w:val="18"/>
          <w:u w:val="dotted"/>
        </w:rPr>
        <w:t xml:space="preserve">                       </w:t>
      </w:r>
      <w:r>
        <w:rPr>
          <w:rFonts w:ascii="黑体" w:eastAsia="黑体" w:hAnsi="黑体" w:hint="eastAsia"/>
          <w:bCs/>
          <w:kern w:val="0"/>
          <w:sz w:val="18"/>
          <w:szCs w:val="18"/>
        </w:rPr>
        <w:t xml:space="preserve">  考生号：</w:t>
      </w:r>
      <w:r>
        <w:rPr>
          <w:rFonts w:ascii="黑体" w:eastAsia="黑体" w:hAnsi="黑体" w:hint="eastAsia"/>
          <w:bCs/>
          <w:kern w:val="0"/>
          <w:sz w:val="18"/>
          <w:szCs w:val="18"/>
          <w:u w:val="dotted"/>
        </w:rPr>
        <w:t xml:space="preserve">                         </w:t>
      </w:r>
    </w:p>
    <w:p w:rsidR="007F4F95" w:rsidRDefault="007F4F95">
      <w:pPr>
        <w:spacing w:line="240" w:lineRule="exact"/>
        <w:ind w:firstLineChars="200" w:firstLine="360"/>
        <w:rPr>
          <w:rFonts w:ascii="黑体" w:eastAsia="黑体" w:hAnsi="黑体"/>
          <w:bCs/>
          <w:kern w:val="0"/>
          <w:sz w:val="18"/>
          <w:szCs w:val="18"/>
        </w:rPr>
      </w:pPr>
    </w:p>
    <w:p w:rsidR="007F4F95" w:rsidRDefault="00972789" w:rsidP="005D374A">
      <w:pPr>
        <w:spacing w:line="240" w:lineRule="exact"/>
        <w:ind w:firstLineChars="200" w:firstLine="360"/>
        <w:rPr>
          <w:rFonts w:ascii="黑体" w:eastAsia="黑体" w:hAnsi="黑体"/>
          <w:bCs/>
          <w:kern w:val="0"/>
          <w:sz w:val="18"/>
          <w:szCs w:val="18"/>
        </w:rPr>
      </w:pPr>
      <w:r>
        <w:rPr>
          <w:rFonts w:ascii="黑体" w:eastAsia="黑体" w:hAnsi="黑体" w:hint="eastAsia"/>
          <w:bCs/>
          <w:kern w:val="0"/>
          <w:sz w:val="18"/>
          <w:szCs w:val="18"/>
        </w:rPr>
        <w:t>签字日期：</w:t>
      </w:r>
      <w:r w:rsidR="00585941">
        <w:rPr>
          <w:rFonts w:ascii="黑体" w:eastAsia="黑体" w:hAnsi="黑体" w:hint="eastAsia"/>
          <w:bCs/>
          <w:kern w:val="0"/>
          <w:sz w:val="18"/>
          <w:szCs w:val="18"/>
        </w:rPr>
        <w:t xml:space="preserve">        </w:t>
      </w:r>
      <w:r>
        <w:rPr>
          <w:rFonts w:ascii="黑体" w:eastAsia="黑体" w:hAnsi="黑体" w:hint="eastAsia"/>
          <w:bCs/>
          <w:kern w:val="0"/>
          <w:sz w:val="18"/>
          <w:szCs w:val="18"/>
        </w:rPr>
        <w:t>年    月    日</w:t>
      </w:r>
    </w:p>
    <w:p w:rsidR="007F4F95" w:rsidRDefault="007F4F95">
      <w:pPr>
        <w:spacing w:line="240" w:lineRule="exact"/>
        <w:ind w:firstLineChars="200" w:firstLine="360"/>
        <w:rPr>
          <w:rFonts w:ascii="黑体" w:eastAsia="黑体" w:hAnsi="黑体"/>
          <w:bCs/>
          <w:kern w:val="0"/>
          <w:sz w:val="18"/>
          <w:szCs w:val="18"/>
        </w:rPr>
      </w:pPr>
    </w:p>
    <w:tbl>
      <w:tblPr>
        <w:tblW w:w="9923" w:type="dxa"/>
        <w:jc w:val="center"/>
        <w:tblLayout w:type="fixed"/>
        <w:tblLook w:val="04A0"/>
      </w:tblPr>
      <w:tblGrid>
        <w:gridCol w:w="9923"/>
      </w:tblGrid>
      <w:tr w:rsidR="007F4F95">
        <w:trPr>
          <w:trHeight w:val="210"/>
          <w:jc w:val="center"/>
        </w:trPr>
        <w:tc>
          <w:tcPr>
            <w:tcW w:w="9923" w:type="dxa"/>
            <w:vAlign w:val="bottom"/>
          </w:tcPr>
          <w:p w:rsidR="007F4F95" w:rsidRDefault="004440EB">
            <w:pPr>
              <w:spacing w:line="260" w:lineRule="exact"/>
              <w:rPr>
                <w:rFonts w:ascii="黑体" w:eastAsia="黑体"/>
                <w:kern w:val="0"/>
                <w:szCs w:val="21"/>
              </w:rPr>
            </w:pPr>
            <w:r w:rsidRPr="004440EB">
              <w:rPr>
                <w:rFonts w:ascii="黑体" w:eastAsia="黑体"/>
                <w:kern w:val="0"/>
                <w:sz w:val="24"/>
              </w:rPr>
              <w:pict>
                <v:shape id="_x0000_s1029" type="#_x0000_t32" style="position:absolute;left:0;text-align:left;margin-left:-3.05pt;margin-top:1.15pt;width:494.75pt;height:0;z-index:251659264" o:connectortype="straight" strokeweight=".5pt"/>
              </w:pict>
            </w:r>
          </w:p>
        </w:tc>
      </w:tr>
    </w:tbl>
    <w:p w:rsidR="007F4F95" w:rsidRDefault="00972789" w:rsidP="001F21F2">
      <w:pPr>
        <w:adjustRightInd w:val="0"/>
        <w:snapToGrid w:val="0"/>
        <w:spacing w:beforeLines="40" w:line="320" w:lineRule="exact"/>
        <w:jc w:val="center"/>
        <w:rPr>
          <w:rFonts w:ascii="黑体" w:eastAsia="黑体"/>
          <w:kern w:val="0"/>
          <w:sz w:val="28"/>
          <w:szCs w:val="28"/>
        </w:rPr>
      </w:pPr>
      <w:r>
        <w:rPr>
          <w:rFonts w:ascii="黑体" w:eastAsia="黑体" w:hint="eastAsia"/>
          <w:kern w:val="0"/>
          <w:sz w:val="28"/>
          <w:szCs w:val="28"/>
        </w:rPr>
        <w:t>《中华人民共和国刑法》（修正案九）摘要</w:t>
      </w:r>
    </w:p>
    <w:p w:rsidR="007F4F95" w:rsidRDefault="007F4F95">
      <w:pPr>
        <w:spacing w:line="264" w:lineRule="exact"/>
        <w:jc w:val="center"/>
        <w:rPr>
          <w:rFonts w:ascii="黑体" w:eastAsia="黑体"/>
          <w:kern w:val="0"/>
          <w:sz w:val="15"/>
          <w:szCs w:val="15"/>
        </w:rPr>
      </w:pPr>
    </w:p>
    <w:p w:rsidR="007F4F95" w:rsidRDefault="00972789" w:rsidP="00EA3BF2">
      <w:pPr>
        <w:spacing w:line="24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“在法律规定的国家考试中，组织作弊的，处三年以下有期徒刑或者拘役，并处或者单处罚金；情节严重的，处三年以上七年以下有期徒刑，并处罚金。</w:t>
      </w:r>
    </w:p>
    <w:p w:rsidR="007F4F95" w:rsidRDefault="00972789" w:rsidP="00EA3BF2">
      <w:pPr>
        <w:spacing w:line="24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“为他人实施前款犯罪提供作弊器材或者其他帮助的，依照前款的规定处罚。</w:t>
      </w:r>
    </w:p>
    <w:p w:rsidR="007F4F95" w:rsidRDefault="00972789" w:rsidP="00EA3BF2">
      <w:pPr>
        <w:spacing w:line="24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“为实施考试作弊行为，向他人非法出售或者提供第一款规定的考试的试题、答案的，依照第一款的规定处罚。</w:t>
      </w:r>
    </w:p>
    <w:p w:rsidR="007F4F95" w:rsidRDefault="00972789" w:rsidP="00EA3BF2">
      <w:pPr>
        <w:spacing w:line="24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 xml:space="preserve">“代替他人或者让他人代替自己参加第一款规定的考试的，处拘役或者管制，并处或者单处罚金。” </w:t>
      </w:r>
    </w:p>
    <w:p w:rsidR="007F4F95" w:rsidRDefault="00972789" w:rsidP="00EA3BF2">
      <w:pPr>
        <w:spacing w:line="24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rsidR="008F5FFD" w:rsidRPr="00AE44DF" w:rsidRDefault="008F5FFD" w:rsidP="001F21F2">
      <w:pPr>
        <w:adjustRightInd w:val="0"/>
        <w:snapToGrid w:val="0"/>
        <w:spacing w:beforeLines="50" w:afterLines="50" w:line="320" w:lineRule="exact"/>
        <w:ind w:firstLineChars="200" w:firstLine="560"/>
        <w:jc w:val="left"/>
        <w:rPr>
          <w:rFonts w:asciiTheme="minorEastAsia" w:eastAsiaTheme="minorEastAsia" w:hAnsiTheme="minorEastAsia"/>
          <w:kern w:val="0"/>
          <w:sz w:val="18"/>
          <w:szCs w:val="15"/>
        </w:rPr>
      </w:pPr>
      <w:r w:rsidRPr="00AE44DF">
        <w:rPr>
          <w:rFonts w:ascii="黑体" w:eastAsia="黑体" w:hint="eastAsia"/>
          <w:kern w:val="0"/>
          <w:sz w:val="28"/>
          <w:szCs w:val="28"/>
        </w:rPr>
        <w:t>《最高人民法院</w:t>
      </w:r>
      <w:r>
        <w:rPr>
          <w:rFonts w:ascii="黑体" w:eastAsia="黑体" w:hint="eastAsia"/>
          <w:kern w:val="0"/>
          <w:sz w:val="28"/>
          <w:szCs w:val="28"/>
        </w:rPr>
        <w:t xml:space="preserve"> </w:t>
      </w:r>
      <w:r w:rsidRPr="00AE44DF">
        <w:rPr>
          <w:rFonts w:ascii="黑体" w:eastAsia="黑体" w:hint="eastAsia"/>
          <w:kern w:val="0"/>
          <w:sz w:val="28"/>
          <w:szCs w:val="28"/>
        </w:rPr>
        <w:t>最高人民检察院关于办理组织考试作弊等刑事案件适用法律若干问题的解释》</w:t>
      </w:r>
      <w:r>
        <w:rPr>
          <w:rFonts w:ascii="黑体" w:eastAsia="黑体" w:hint="eastAsia"/>
          <w:kern w:val="0"/>
          <w:sz w:val="28"/>
          <w:szCs w:val="28"/>
        </w:rPr>
        <w:t>摘要</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第二条  在法律规定的国家考试中，组织作弊，具有下列情形之一的，应当认定为刑法第二百八十四条之一第一款规定的“情节严重”：</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（一）在普通高等学校招生考试、研究生招生考试、公务员录用考试中组织考试作弊的；（二）导致考试推迟、取消或者启用备用试题的；</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三）考试工作人员组织考试作弊的；（四）组织考生跨省、自治区、直辖市作弊的；（五）多次组织考试作弊的；（六）组织三十人次以上作弊的；（七）提供作弊器材五十件以上的；（八）违法所得三十万元以上的；（九）其他情节严重的情形。</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第四条  组织考试作弊，在考试开始之前被查获,但已经非法获取考试试题、答案或者具有其他严重扰乱考试秩序情形的，应当认定为组织考试作弊罪既遂。</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第五条  为实施考试作弊行为，非法出售或者提供法律规定的国家考试的试题、答案，具有下列情形之一的，应当认定为刑法第二百八十四条之一第三款规定的“情节严重”：</w:t>
      </w:r>
    </w:p>
    <w:p w:rsidR="008F5FFD" w:rsidRPr="004A04DE" w:rsidRDefault="008F5FFD" w:rsidP="00EA3BF2">
      <w:pPr>
        <w:spacing w:line="24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（一）非法出售或者提供普通高等学校招生考试、研究生招生考试、公务员录用考试的试题、答案的；（二）导致考试推迟、取消或者启用备</w:t>
      </w:r>
    </w:p>
    <w:p w:rsidR="00B20DB2" w:rsidRDefault="00B20DB2" w:rsidP="00E61EEC">
      <w:pPr>
        <w:spacing w:line="230" w:lineRule="exact"/>
        <w:ind w:firstLineChars="200" w:firstLine="300"/>
        <w:rPr>
          <w:rFonts w:asciiTheme="minorEastAsia" w:eastAsiaTheme="minorEastAsia" w:hAnsiTheme="minorEastAsia"/>
          <w:kern w:val="0"/>
          <w:sz w:val="15"/>
          <w:szCs w:val="15"/>
        </w:rPr>
      </w:pPr>
    </w:p>
    <w:p w:rsidR="00B20DB2" w:rsidRDefault="00B20DB2" w:rsidP="00E61EEC">
      <w:pPr>
        <w:spacing w:line="230" w:lineRule="exact"/>
        <w:ind w:firstLineChars="200" w:firstLine="300"/>
        <w:rPr>
          <w:rFonts w:asciiTheme="minorEastAsia" w:eastAsiaTheme="minorEastAsia" w:hAnsiTheme="minorEastAsia"/>
          <w:kern w:val="0"/>
          <w:sz w:val="15"/>
          <w:szCs w:val="15"/>
        </w:rPr>
      </w:pPr>
    </w:p>
    <w:p w:rsidR="00B20DB2" w:rsidRDefault="00B20DB2" w:rsidP="00E61EEC">
      <w:pPr>
        <w:spacing w:line="230" w:lineRule="exact"/>
        <w:ind w:firstLineChars="200" w:firstLine="300"/>
        <w:rPr>
          <w:rFonts w:asciiTheme="minorEastAsia" w:eastAsiaTheme="minorEastAsia" w:hAnsiTheme="minorEastAsia"/>
          <w:kern w:val="0"/>
          <w:sz w:val="15"/>
          <w:szCs w:val="15"/>
        </w:rPr>
      </w:pPr>
    </w:p>
    <w:p w:rsidR="00EA3BF2" w:rsidRDefault="00EA3BF2" w:rsidP="00E61EEC">
      <w:pPr>
        <w:spacing w:line="230" w:lineRule="exact"/>
        <w:ind w:firstLineChars="200" w:firstLine="300"/>
        <w:rPr>
          <w:rFonts w:asciiTheme="minorEastAsia" w:eastAsiaTheme="minorEastAsia" w:hAnsiTheme="minorEastAsia"/>
          <w:kern w:val="0"/>
          <w:sz w:val="15"/>
          <w:szCs w:val="15"/>
        </w:rPr>
      </w:pPr>
    </w:p>
    <w:p w:rsidR="00B20DB2" w:rsidRDefault="00B20DB2" w:rsidP="00E61EEC">
      <w:pPr>
        <w:spacing w:line="230" w:lineRule="exact"/>
        <w:ind w:firstLineChars="200" w:firstLine="300"/>
        <w:rPr>
          <w:rFonts w:asciiTheme="minorEastAsia" w:eastAsiaTheme="minorEastAsia" w:hAnsiTheme="minorEastAsia"/>
          <w:kern w:val="0"/>
          <w:sz w:val="15"/>
          <w:szCs w:val="15"/>
        </w:rPr>
      </w:pPr>
    </w:p>
    <w:p w:rsidR="00B20DB2" w:rsidRDefault="00B20DB2" w:rsidP="00E61EEC">
      <w:pPr>
        <w:spacing w:line="230" w:lineRule="exact"/>
        <w:ind w:firstLineChars="200" w:firstLine="300"/>
        <w:rPr>
          <w:rFonts w:asciiTheme="minorEastAsia" w:eastAsiaTheme="minorEastAsia" w:hAnsiTheme="minorEastAsia"/>
          <w:kern w:val="0"/>
          <w:sz w:val="15"/>
          <w:szCs w:val="15"/>
        </w:rPr>
      </w:pPr>
    </w:p>
    <w:p w:rsidR="00B20DB2" w:rsidRDefault="00B20DB2" w:rsidP="00E61EEC">
      <w:pPr>
        <w:spacing w:line="230" w:lineRule="exact"/>
        <w:ind w:firstLineChars="200" w:firstLine="300"/>
        <w:rPr>
          <w:rFonts w:asciiTheme="minorEastAsia" w:eastAsiaTheme="minorEastAsia" w:hAnsiTheme="minorEastAsia"/>
          <w:kern w:val="0"/>
          <w:sz w:val="15"/>
          <w:szCs w:val="15"/>
        </w:rPr>
      </w:pPr>
    </w:p>
    <w:p w:rsidR="00B20DB2" w:rsidRDefault="00EA3BF2" w:rsidP="0070134E">
      <w:pPr>
        <w:adjustRightInd w:val="0"/>
        <w:snapToGrid w:val="0"/>
        <w:spacing w:line="220" w:lineRule="exact"/>
        <w:jc w:val="left"/>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用试题的;（三）考试工作人员非法出售或者提供试题、答案的；（四）多次非法出售或者提供试题、答案的；（五）向三十人次以上非法出售或者</w:t>
      </w:r>
    </w:p>
    <w:p w:rsidR="00EA3BF2" w:rsidRDefault="00EA3BF2" w:rsidP="0070134E">
      <w:pPr>
        <w:adjustRightInd w:val="0"/>
        <w:snapToGrid w:val="0"/>
        <w:spacing w:line="220" w:lineRule="exact"/>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提供试题、答案的；（六）违法所得三十万元以上的；（七）其他情节严重的情形。</w:t>
      </w:r>
    </w:p>
    <w:p w:rsidR="00FE485B" w:rsidRPr="004A04DE" w:rsidRDefault="00FE485B"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第六条  为实施考试作弊行为，向他人非法出售或者提供法律规定的国家考试的试题、答案，试题不完整或者答案与标准答案不完全一致的，不影响非法出售、提供试题、答案罪的认定。</w:t>
      </w:r>
    </w:p>
    <w:p w:rsidR="008F5FFD" w:rsidRPr="004A04DE" w:rsidRDefault="008F5FFD"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第七条  代替他人或者让他人代替自己参加法律规定的国家考试的，应当依照刑法第二百八十四条之一第四款的规定，以代替考试罪定罪处罚。</w:t>
      </w:r>
    </w:p>
    <w:p w:rsidR="008F5FFD" w:rsidRPr="004A04DE" w:rsidRDefault="008F5FFD"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8F5FFD" w:rsidRPr="004A04DE" w:rsidRDefault="008F5FFD"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第八条  单位实施组织考试作弊、非法出售、提供试题、答案等行为的，依照本解释规定的相应定罪量刑标准，追究组织者、策划者、实施者的刑事责任。</w:t>
      </w:r>
    </w:p>
    <w:p w:rsidR="008F5FFD" w:rsidRPr="004A04DE" w:rsidRDefault="008F5FFD"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8F5FFD" w:rsidRPr="004A04DE" w:rsidRDefault="008F5FFD"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8F5FFD" w:rsidRPr="008F5FFD" w:rsidRDefault="008F5FFD" w:rsidP="0070134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7F4F95" w:rsidRPr="0017089D" w:rsidRDefault="00972789" w:rsidP="0017089D">
      <w:pPr>
        <w:adjustRightInd w:val="0"/>
        <w:snapToGrid w:val="0"/>
        <w:spacing w:line="280" w:lineRule="exact"/>
        <w:jc w:val="center"/>
        <w:rPr>
          <w:rFonts w:ascii="黑体" w:eastAsia="黑体"/>
          <w:kern w:val="0"/>
          <w:sz w:val="28"/>
          <w:szCs w:val="28"/>
        </w:rPr>
      </w:pPr>
      <w:r w:rsidRPr="0017089D">
        <w:rPr>
          <w:rFonts w:ascii="黑体" w:eastAsia="黑体" w:hint="eastAsia"/>
          <w:kern w:val="0"/>
          <w:sz w:val="28"/>
          <w:szCs w:val="28"/>
        </w:rPr>
        <w:t>《中华人民共和国教育法》摘要</w:t>
      </w:r>
    </w:p>
    <w:p w:rsidR="0017089D" w:rsidRPr="0017089D" w:rsidRDefault="0017089D"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17089D">
        <w:rPr>
          <w:rFonts w:asciiTheme="minorEastAsia" w:eastAsiaTheme="minorEastAsia" w:hAnsiTheme="minorEastAsia" w:hint="eastAsia"/>
          <w:kern w:val="0"/>
          <w:sz w:val="15"/>
          <w:szCs w:val="15"/>
        </w:rPr>
        <w:t>第七十七条</w:t>
      </w:r>
      <w:r>
        <w:rPr>
          <w:rFonts w:asciiTheme="minorEastAsia" w:eastAsiaTheme="minorEastAsia" w:hAnsiTheme="minorEastAsia" w:hint="eastAsia"/>
          <w:kern w:val="0"/>
          <w:sz w:val="15"/>
          <w:szCs w:val="15"/>
        </w:rPr>
        <w:t xml:space="preserve"> </w:t>
      </w:r>
      <w:r w:rsidRPr="0017089D">
        <w:rPr>
          <w:rFonts w:asciiTheme="minorEastAsia" w:eastAsiaTheme="minorEastAsia" w:hAnsiTheme="minorEastAsia" w:hint="eastAsia"/>
          <w:kern w:val="0"/>
          <w:sz w:val="15"/>
          <w:szCs w:val="15"/>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rsidR="0017089D" w:rsidRDefault="0017089D"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17089D">
        <w:rPr>
          <w:rFonts w:asciiTheme="minorEastAsia" w:eastAsiaTheme="minorEastAsia" w:hAnsiTheme="minorEastAsia" w:hint="eastAsia"/>
          <w:kern w:val="0"/>
          <w:sz w:val="15"/>
          <w:szCs w:val="15"/>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组织、指使盗用或者冒用他人身份，顶替他人取得的入学资格的，有违法所得的，没收违法所得；属于公职人员的，依法给予处分；构成违反治安管理行为的，由公安机关依法给予治安管理处罚；构成犯罪的，依法追究刑事责任。入学资格被顶替权利受到侵害的，可以请求恢复其入学资格。</w:t>
      </w:r>
    </w:p>
    <w:p w:rsidR="007F4F95"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7F4F95"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（一）非法获取考试试题或者答案的；（二）携带或者使用考试作弊器材、资料的；（三）抄袭他人答案的；（四）让他人代替自己参加考试的；（五）其他以不正当手段获得考试成绩的作弊行为。</w:t>
      </w:r>
    </w:p>
    <w:p w:rsidR="007F4F95"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7F4F95"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Pr>
          <w:rFonts w:asciiTheme="minorEastAsia" w:eastAsiaTheme="minorEastAsia" w:hAnsiTheme="minorEastAsia" w:hint="eastAsia"/>
          <w:kern w:val="0"/>
          <w:sz w:val="15"/>
          <w:szCs w:val="15"/>
        </w:rPr>
        <w:t>（一）组织作弊的；（二）通过提供考试作弊器材等方式为作弊提供帮助或者便利的；（三）代替他人参加考试的；（四）在考试结束前泄露、传播考试试题或者答案的；（五）其他扰乱考试秩序的行为。</w:t>
      </w:r>
    </w:p>
    <w:p w:rsidR="007F4F95" w:rsidRDefault="00972789" w:rsidP="0017089D">
      <w:pPr>
        <w:adjustRightInd w:val="0"/>
        <w:snapToGrid w:val="0"/>
        <w:spacing w:line="280" w:lineRule="exact"/>
        <w:jc w:val="center"/>
        <w:rPr>
          <w:rFonts w:ascii="黑体" w:eastAsia="黑体" w:hAnsi="黑体"/>
          <w:kern w:val="0"/>
          <w:sz w:val="15"/>
          <w:szCs w:val="15"/>
        </w:rPr>
      </w:pPr>
      <w:r>
        <w:rPr>
          <w:rFonts w:ascii="黑体" w:eastAsia="黑体" w:hint="eastAsia"/>
          <w:kern w:val="0"/>
          <w:sz w:val="28"/>
          <w:szCs w:val="28"/>
        </w:rPr>
        <w:t>《国家教育考试违规处理办法》（教育部令第33号）摘要</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 xml:space="preserve">第五条  考生不遵守考场纪律，不服从考试工作人员的安排与要求，有下列行为之一的，应当认定为考试违纪： </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携带规定以外的物品进入考场或者未放在指定位置的；（二）未在规定的座位参加考试的；（三）考试开始信号发出前答题或者考试结束信号发出后继续答题的；（四）在考试过程中旁窥、交头接耳、互打暗号或者手势的；（五）在考场或者教育考试机构禁止的范围内，喧哗、吸烟或者实施其他影响考场秩序的行为的；（六）未经考试工作人员同意在考试过程中擅自离开考场的；（七）将试卷、答卷（含答题卡、答题纸等，下同）、草稿纸等考试用纸带出考场的；（八）用规定以外的笔或者纸答题或者在试卷规定以外的地方书写姓名、考号或者以其他方式在答卷上标记信息的；（九）其他违反考场规则但尚未构成作弊的行为。</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第六条  考生在考试过程中有下列行为之一的，应当认定为考试作弊：</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携带与考试内容相关的材料或者存储有与考试内容相关资料的电子设备参加考试的；（二）抄袭或者协助他人抄袭试题答案或者与考试内容相关的资料的；（三）抢夺、窃取他人试卷、答卷或者胁迫他人为自己抄袭提供方便的；（四）携带具有发送或者接收信息功能的设备的；（五）由他人冒名代替参加考试的；（六）故意销毁试卷、答卷或者考试材料的；（七）在答卷上填写与本人身份不符的姓名、考号等信息的；（八）传、接物品或者交换试卷、答卷、草稿纸的；（九）其他以不正当手段获得或者试图获得试题答案、考试成绩的行为。</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第七条  教育考试机构、考试工作人员在考试过程中或者在考试结束后发现下列行为之一的，应当认定相关的考生实施了考试作弊行为：</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通过伪造证件、证明、档案及其他材料获得考试资格、加分资格和考试成绩的；（二）评卷过程中被认定为答案雷同的；（三）考场纪律混乱、考试秩序失控，出现大面积考试作弊现象的；（四）考试工作人员协助实施作弊行为，事后查实的；（五）其他应认定为作弊的行为。</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第八条  考生应维护考试工作场所的秩序，服从管理，不得有下列扰乱考试秩序的行为：</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故意扰乱考点、考场、评卷场所等考试工作场所秩序；（二）拒绝、妨碍考试工作人员履行管理职责；（三）威胁、侮辱、诽谤、诬陷或者以其他方式侵害考试工作人员、其他考生合法权益的行为；（四）故意损坏考场设施设备；（五）其他扰乱考试管理秩序的行为。</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第九条  考生有第五条所列考试违纪行为之一的，取消该科目的考试成绩；有第六条、第七条所列考试作弊行为之一的，所报名参加考试的各阶段、各科成绩无效。有下列情形之一的，可视情节轻重，同时给予暂停参加该项考试1至3年的处理；情节特别严重的，可以同时给予暂停参加各种国家教育考试1至3年的处理：</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（一）组织团伙作弊的；（二）向考场外发送、传递试题信息的；（三）使用相关设备接收信息实施作弊的；（四）伪造、变造身份证、准考证及其他证明材料，由他人代替或者代替考生参加考试的。</w:t>
      </w:r>
    </w:p>
    <w:p w:rsidR="007F4F95" w:rsidRPr="004A04DE" w:rsidRDefault="00972789" w:rsidP="00EF588E">
      <w:pPr>
        <w:adjustRightInd w:val="0"/>
        <w:snapToGrid w:val="0"/>
        <w:spacing w:line="220" w:lineRule="exact"/>
        <w:ind w:firstLineChars="200" w:firstLine="300"/>
        <w:rPr>
          <w:rFonts w:asciiTheme="minorEastAsia" w:eastAsiaTheme="minorEastAsia" w:hAnsiTheme="minorEastAsia"/>
          <w:kern w:val="0"/>
          <w:sz w:val="15"/>
          <w:szCs w:val="15"/>
        </w:rPr>
      </w:pPr>
      <w:r w:rsidRPr="004A04DE">
        <w:rPr>
          <w:rFonts w:asciiTheme="minorEastAsia" w:eastAsiaTheme="minorEastAsia" w:hAnsiTheme="minorEastAsia" w:hint="eastAsia"/>
          <w:kern w:val="0"/>
          <w:sz w:val="15"/>
          <w:szCs w:val="15"/>
        </w:rPr>
        <w:t>第十条  考生有第八条所列行为之一的，应当终止其继续参加本科目考试，其当次报名参加考试的各科成绩无效；考生的行为违反《中华人民共和国治安管理处罚法》的，由公安机关进行处理；构成犯罪的，由司法机关依法追究刑事责任。</w:t>
      </w:r>
    </w:p>
    <w:sectPr w:rsidR="007F4F95" w:rsidRPr="004A04DE" w:rsidSect="00B20DB2">
      <w:pgSz w:w="11906" w:h="16838"/>
      <w:pgMar w:top="964" w:right="1134" w:bottom="79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DE" w:rsidRDefault="00E004DE" w:rsidP="003C2C75">
      <w:r>
        <w:separator/>
      </w:r>
    </w:p>
  </w:endnote>
  <w:endnote w:type="continuationSeparator" w:id="1">
    <w:p w:rsidR="00E004DE" w:rsidRDefault="00E004DE" w:rsidP="003C2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DE" w:rsidRDefault="00E004DE" w:rsidP="003C2C75">
      <w:r>
        <w:separator/>
      </w:r>
    </w:p>
  </w:footnote>
  <w:footnote w:type="continuationSeparator" w:id="1">
    <w:p w:rsidR="00E004DE" w:rsidRDefault="00E004DE" w:rsidP="003C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EAD"/>
    <w:rsid w:val="00004E47"/>
    <w:rsid w:val="00035E5B"/>
    <w:rsid w:val="000471B4"/>
    <w:rsid w:val="00050934"/>
    <w:rsid w:val="00052135"/>
    <w:rsid w:val="000757D2"/>
    <w:rsid w:val="00075EE0"/>
    <w:rsid w:val="000918CC"/>
    <w:rsid w:val="000C7476"/>
    <w:rsid w:val="00123025"/>
    <w:rsid w:val="00143AAE"/>
    <w:rsid w:val="00162B50"/>
    <w:rsid w:val="0017089D"/>
    <w:rsid w:val="00197ACE"/>
    <w:rsid w:val="001B2302"/>
    <w:rsid w:val="001E0809"/>
    <w:rsid w:val="001F21F2"/>
    <w:rsid w:val="0022219C"/>
    <w:rsid w:val="00224628"/>
    <w:rsid w:val="0022527E"/>
    <w:rsid w:val="00281AE4"/>
    <w:rsid w:val="002A04C2"/>
    <w:rsid w:val="002A7AF9"/>
    <w:rsid w:val="002B6C61"/>
    <w:rsid w:val="00350007"/>
    <w:rsid w:val="00374886"/>
    <w:rsid w:val="003C2526"/>
    <w:rsid w:val="003C2C75"/>
    <w:rsid w:val="003D0887"/>
    <w:rsid w:val="003E0389"/>
    <w:rsid w:val="003E27F4"/>
    <w:rsid w:val="003E6DA7"/>
    <w:rsid w:val="004162DB"/>
    <w:rsid w:val="004440EB"/>
    <w:rsid w:val="0048562C"/>
    <w:rsid w:val="004A04DE"/>
    <w:rsid w:val="004B06A3"/>
    <w:rsid w:val="004E3076"/>
    <w:rsid w:val="004F4597"/>
    <w:rsid w:val="00547149"/>
    <w:rsid w:val="00585941"/>
    <w:rsid w:val="005A6D22"/>
    <w:rsid w:val="005A725F"/>
    <w:rsid w:val="005B1273"/>
    <w:rsid w:val="005B2860"/>
    <w:rsid w:val="005C1F1B"/>
    <w:rsid w:val="005D25C1"/>
    <w:rsid w:val="005D374A"/>
    <w:rsid w:val="0060129E"/>
    <w:rsid w:val="0061615B"/>
    <w:rsid w:val="00637C82"/>
    <w:rsid w:val="0064106C"/>
    <w:rsid w:val="00673DF1"/>
    <w:rsid w:val="00683D8B"/>
    <w:rsid w:val="006F709D"/>
    <w:rsid w:val="0070134E"/>
    <w:rsid w:val="00730DB8"/>
    <w:rsid w:val="007467DE"/>
    <w:rsid w:val="00764362"/>
    <w:rsid w:val="00790BFD"/>
    <w:rsid w:val="00793001"/>
    <w:rsid w:val="007A0002"/>
    <w:rsid w:val="007A639D"/>
    <w:rsid w:val="007B5E05"/>
    <w:rsid w:val="007C1727"/>
    <w:rsid w:val="007E0130"/>
    <w:rsid w:val="007F106E"/>
    <w:rsid w:val="007F4F95"/>
    <w:rsid w:val="00800591"/>
    <w:rsid w:val="00875023"/>
    <w:rsid w:val="00875EDE"/>
    <w:rsid w:val="008764E7"/>
    <w:rsid w:val="00881B1A"/>
    <w:rsid w:val="00890FF0"/>
    <w:rsid w:val="008948D2"/>
    <w:rsid w:val="008A4F11"/>
    <w:rsid w:val="008B56B0"/>
    <w:rsid w:val="008B710F"/>
    <w:rsid w:val="008E43E2"/>
    <w:rsid w:val="008F3350"/>
    <w:rsid w:val="008F5FFD"/>
    <w:rsid w:val="008F62FB"/>
    <w:rsid w:val="00915AF2"/>
    <w:rsid w:val="00917AE9"/>
    <w:rsid w:val="00927DFA"/>
    <w:rsid w:val="00931001"/>
    <w:rsid w:val="009422D9"/>
    <w:rsid w:val="00972789"/>
    <w:rsid w:val="00976CC6"/>
    <w:rsid w:val="009A66B7"/>
    <w:rsid w:val="009D11A2"/>
    <w:rsid w:val="00A4558D"/>
    <w:rsid w:val="00A5301F"/>
    <w:rsid w:val="00A80148"/>
    <w:rsid w:val="00AC11B2"/>
    <w:rsid w:val="00AC47CF"/>
    <w:rsid w:val="00AD0FA1"/>
    <w:rsid w:val="00AE44DF"/>
    <w:rsid w:val="00B00D44"/>
    <w:rsid w:val="00B06B8B"/>
    <w:rsid w:val="00B102F5"/>
    <w:rsid w:val="00B20DB2"/>
    <w:rsid w:val="00B46D55"/>
    <w:rsid w:val="00B53191"/>
    <w:rsid w:val="00B63269"/>
    <w:rsid w:val="00BA0283"/>
    <w:rsid w:val="00BA1155"/>
    <w:rsid w:val="00BA12B9"/>
    <w:rsid w:val="00BB46FF"/>
    <w:rsid w:val="00BD4474"/>
    <w:rsid w:val="00BD4C96"/>
    <w:rsid w:val="00BD6D37"/>
    <w:rsid w:val="00BD72A1"/>
    <w:rsid w:val="00BF3814"/>
    <w:rsid w:val="00C762CE"/>
    <w:rsid w:val="00C77146"/>
    <w:rsid w:val="00CA1183"/>
    <w:rsid w:val="00CB5F8D"/>
    <w:rsid w:val="00CF260B"/>
    <w:rsid w:val="00CF31FA"/>
    <w:rsid w:val="00D11E39"/>
    <w:rsid w:val="00D33867"/>
    <w:rsid w:val="00D51F43"/>
    <w:rsid w:val="00D84EAD"/>
    <w:rsid w:val="00D86368"/>
    <w:rsid w:val="00D915AB"/>
    <w:rsid w:val="00DA18F9"/>
    <w:rsid w:val="00E004DE"/>
    <w:rsid w:val="00E2166C"/>
    <w:rsid w:val="00E52938"/>
    <w:rsid w:val="00E56A29"/>
    <w:rsid w:val="00E61EEC"/>
    <w:rsid w:val="00E87CBB"/>
    <w:rsid w:val="00EA3BF2"/>
    <w:rsid w:val="00ED524D"/>
    <w:rsid w:val="00ED73F5"/>
    <w:rsid w:val="00EF588E"/>
    <w:rsid w:val="00F210E5"/>
    <w:rsid w:val="00F44BA8"/>
    <w:rsid w:val="00F51845"/>
    <w:rsid w:val="00F51BB1"/>
    <w:rsid w:val="00F834BF"/>
    <w:rsid w:val="00FA01DE"/>
    <w:rsid w:val="00FE3DFE"/>
    <w:rsid w:val="00FE485B"/>
    <w:rsid w:val="10F22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fillcolor="white">
      <v:fill color="white"/>
    </o:shapedefaults>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9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7F4F95"/>
    <w:pPr>
      <w:spacing w:after="120"/>
      <w:ind w:leftChars="200" w:left="420"/>
    </w:pPr>
  </w:style>
  <w:style w:type="paragraph" w:styleId="a4">
    <w:name w:val="footer"/>
    <w:basedOn w:val="a"/>
    <w:link w:val="Char0"/>
    <w:uiPriority w:val="99"/>
    <w:unhideWhenUsed/>
    <w:qFormat/>
    <w:rsid w:val="007F4F9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F4F95"/>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qFormat/>
    <w:rsid w:val="007F4F95"/>
    <w:rPr>
      <w:rFonts w:ascii="Times New Roman" w:eastAsia="宋体" w:hAnsi="Times New Roman" w:cs="Times New Roman"/>
      <w:szCs w:val="24"/>
    </w:rPr>
  </w:style>
  <w:style w:type="character" w:customStyle="1" w:styleId="Char1">
    <w:name w:val="页眉 Char"/>
    <w:basedOn w:val="a0"/>
    <w:link w:val="a5"/>
    <w:uiPriority w:val="99"/>
    <w:qFormat/>
    <w:rsid w:val="007F4F95"/>
    <w:rPr>
      <w:rFonts w:ascii="Times New Roman" w:eastAsia="宋体" w:hAnsi="Times New Roman" w:cs="Times New Roman"/>
      <w:sz w:val="18"/>
      <w:szCs w:val="18"/>
    </w:rPr>
  </w:style>
  <w:style w:type="character" w:customStyle="1" w:styleId="Char0">
    <w:name w:val="页脚 Char"/>
    <w:basedOn w:val="a0"/>
    <w:link w:val="a4"/>
    <w:uiPriority w:val="99"/>
    <w:qFormat/>
    <w:rsid w:val="007F4F95"/>
    <w:rPr>
      <w:rFonts w:ascii="Times New Roman" w:eastAsia="宋体" w:hAnsi="Times New Roman" w:cs="Times New Roman"/>
      <w:sz w:val="18"/>
      <w:szCs w:val="18"/>
    </w:rPr>
  </w:style>
  <w:style w:type="paragraph" w:styleId="a6">
    <w:name w:val="Balloon Text"/>
    <w:basedOn w:val="a"/>
    <w:link w:val="Char2"/>
    <w:uiPriority w:val="99"/>
    <w:semiHidden/>
    <w:unhideWhenUsed/>
    <w:rsid w:val="00A4558D"/>
    <w:rPr>
      <w:sz w:val="18"/>
      <w:szCs w:val="18"/>
    </w:rPr>
  </w:style>
  <w:style w:type="character" w:customStyle="1" w:styleId="Char2">
    <w:name w:val="批注框文本 Char"/>
    <w:basedOn w:val="a0"/>
    <w:link w:val="a6"/>
    <w:uiPriority w:val="99"/>
    <w:semiHidden/>
    <w:rsid w:val="00A4558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13578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782</Words>
  <Characters>4459</Characters>
  <Application>Microsoft Office Word</Application>
  <DocSecurity>0</DocSecurity>
  <Lines>37</Lines>
  <Paragraphs>10</Paragraphs>
  <ScaleCrop>false</ScaleCrop>
  <Company>Microsoft</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邹占芳</dc:creator>
  <cp:lastModifiedBy>李慧锦</cp:lastModifiedBy>
  <cp:revision>15</cp:revision>
  <cp:lastPrinted>2019-05-06T06:23:00Z</cp:lastPrinted>
  <dcterms:created xsi:type="dcterms:W3CDTF">2021-11-03T07:48:00Z</dcterms:created>
  <dcterms:modified xsi:type="dcterms:W3CDTF">2021-11-04T09:26:00Z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