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ascii="宋体" w:hAnsi="宋体" w:eastAsia="宋体" w:cs="宋体"/>
          <w:b/>
          <w:bCs/>
          <w:kern w:val="0"/>
          <w:sz w:val="30"/>
          <w:szCs w:val="30"/>
          <w:lang w:val="en-US" w:eastAsia="zh-CN" w:bidi="ar"/>
        </w:rPr>
      </w:pPr>
      <w:r>
        <w:rPr>
          <w:rFonts w:ascii="宋体" w:hAnsi="宋体" w:eastAsia="宋体" w:cs="宋体"/>
          <w:b/>
          <w:bCs/>
          <w:kern w:val="0"/>
          <w:sz w:val="30"/>
          <w:szCs w:val="30"/>
          <w:lang w:val="en-US" w:eastAsia="zh-CN" w:bidi="ar"/>
        </w:rPr>
        <w:t>济源产城融合示范区2023年上半年中小学教师资格认定</w:t>
      </w:r>
    </w:p>
    <w:p>
      <w:pPr>
        <w:keepNext w:val="0"/>
        <w:keepLines w:val="0"/>
        <w:widowControl/>
        <w:suppressLineNumbers w:val="0"/>
        <w:jc w:val="center"/>
        <w:rPr>
          <w:rFonts w:hint="eastAsia" w:ascii="宋体" w:hAnsi="宋体" w:eastAsia="宋体" w:cs="宋体"/>
          <w:b/>
          <w:bCs/>
          <w:kern w:val="0"/>
          <w:sz w:val="30"/>
          <w:szCs w:val="30"/>
          <w:lang w:val="en-US" w:eastAsia="zh-CN" w:bidi="ar"/>
        </w:rPr>
      </w:pPr>
      <w:r>
        <w:rPr>
          <w:rFonts w:hint="eastAsia" w:ascii="宋体" w:hAnsi="宋体" w:eastAsia="宋体" w:cs="宋体"/>
          <w:b/>
          <w:bCs/>
          <w:kern w:val="0"/>
          <w:sz w:val="30"/>
          <w:szCs w:val="30"/>
          <w:lang w:val="en-US" w:eastAsia="zh-CN" w:bidi="ar"/>
        </w:rPr>
        <w:t>网报注意事项</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经过对近期济源教师资格认定网报信息抽查，发现多数申请人存在以下共性问题，请已经网报的申请人对照问题及时对网报信息进行修改，未进行网报的申请人务必按要求进行信息填报，避免因信息填报有误导致无法通过认定。</w:t>
      </w:r>
    </w:p>
    <w:p>
      <w:pPr>
        <w:keepNext w:val="0"/>
        <w:keepLines w:val="0"/>
        <w:pageBreakBefore w:val="0"/>
        <w:widowControl/>
        <w:numPr>
          <w:ilvl w:val="0"/>
          <w:numId w:val="1"/>
        </w:numPr>
        <w:suppressLineNumbers w:val="0"/>
        <w:kinsoku/>
        <w:wordWrap/>
        <w:overflowPunct/>
        <w:topLinePunct w:val="0"/>
        <w:autoSpaceDE/>
        <w:autoSpaceDN/>
        <w:bidi w:val="0"/>
        <w:adjustRightInd/>
        <w:snapToGrid/>
        <w:ind w:firstLine="481"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b/>
          <w:bCs/>
          <w:kern w:val="0"/>
          <w:sz w:val="24"/>
          <w:szCs w:val="24"/>
          <w:lang w:val="en-US" w:eastAsia="zh-CN" w:bidi="ar"/>
        </w:rPr>
        <w:t>网报证明材料问题。</w:t>
      </w:r>
      <w:r>
        <w:rPr>
          <w:rFonts w:hint="eastAsia" w:ascii="宋体" w:hAnsi="宋体" w:eastAsia="宋体" w:cs="宋体"/>
          <w:kern w:val="0"/>
          <w:sz w:val="24"/>
          <w:szCs w:val="24"/>
          <w:lang w:val="en-US" w:eastAsia="zh-CN" w:bidi="ar"/>
        </w:rPr>
        <w:t>本次认定要求对部分材料如户口本、居住证、未通过核验的学历证明材料、《师范生教师职业能力证书》等需要上传PDF版证明材料，证明材料应是原件的PDF格式，不要上传复印件的PDF文件。在网报信息抽查中，发现许多申请人未按要求上传相应的证明材料，</w:t>
      </w:r>
      <w:r>
        <w:rPr>
          <w:rFonts w:hint="eastAsia" w:ascii="宋体" w:hAnsi="宋体" w:eastAsia="宋体" w:cs="宋体"/>
          <w:b w:val="0"/>
          <w:bCs w:val="0"/>
          <w:kern w:val="0"/>
          <w:sz w:val="24"/>
          <w:szCs w:val="24"/>
          <w:u w:val="single"/>
          <w:lang w:val="en-US" w:eastAsia="zh-CN" w:bidi="ar"/>
        </w:rPr>
        <w:t>尤其是户籍证明材料和居住证明材料，</w:t>
      </w:r>
      <w:r>
        <w:rPr>
          <w:rFonts w:hint="eastAsia" w:ascii="宋体" w:hAnsi="宋体" w:eastAsia="宋体" w:cs="宋体"/>
          <w:kern w:val="0"/>
          <w:sz w:val="24"/>
          <w:szCs w:val="24"/>
          <w:lang w:val="en-US" w:eastAsia="zh-CN" w:bidi="ar"/>
        </w:rPr>
        <w:t>请务必按照系统提示及时上传，避免因未及时上传证明材料，工作人员无法进行核对而不能通过认定审核。</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户籍证明材料</w:t>
      </w:r>
      <w:r>
        <w:rPr>
          <w:rFonts w:hint="eastAsia" w:ascii="宋体" w:hAnsi="宋体" w:cs="宋体"/>
          <w:kern w:val="0"/>
          <w:sz w:val="24"/>
          <w:szCs w:val="24"/>
          <w:lang w:val="en-US" w:eastAsia="zh-CN" w:bidi="ar"/>
        </w:rPr>
        <w:t>示例</w:t>
      </w:r>
      <w:r>
        <w:rPr>
          <w:rFonts w:hint="eastAsia" w:ascii="宋体" w:hAnsi="宋体" w:eastAsia="宋体" w:cs="宋体"/>
          <w:kern w:val="0"/>
          <w:sz w:val="24"/>
          <w:szCs w:val="24"/>
          <w:lang w:val="en-US" w:eastAsia="zh-CN" w:bidi="ar"/>
        </w:rPr>
        <w:t>：</w:t>
      </w:r>
    </w:p>
    <w:p>
      <w:pPr>
        <w:keepNext w:val="0"/>
        <w:keepLines w:val="0"/>
        <w:pageBreakBefore w:val="0"/>
        <w:widowControl/>
        <w:numPr>
          <w:ilvl w:val="0"/>
          <w:numId w:val="0"/>
        </w:numPr>
        <w:suppressLineNumbers w:val="0"/>
        <w:tabs>
          <w:tab w:val="left" w:pos="7363"/>
        </w:tabs>
        <w:kinsoku/>
        <w:wordWrap/>
        <w:overflowPunct/>
        <w:topLinePunct w:val="0"/>
        <w:autoSpaceDE/>
        <w:autoSpaceDN/>
        <w:bidi w:val="0"/>
        <w:adjustRightInd/>
        <w:snapToGrid/>
        <w:ind w:firstLine="48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drawing>
          <wp:inline distT="0" distB="0" distL="114300" distR="114300">
            <wp:extent cx="3632200" cy="3724275"/>
            <wp:effectExtent l="0" t="0" r="6350" b="9525"/>
            <wp:docPr id="5" name="图片 5" descr="下载"/>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descr="下载"/>
                    <pic:cNvPicPr>
                      <a:picLocks noChangeAspect="true"/>
                    </pic:cNvPicPr>
                  </pic:nvPicPr>
                  <pic:blipFill>
                    <a:blip r:embed="rId4"/>
                    <a:stretch>
                      <a:fillRect/>
                    </a:stretch>
                  </pic:blipFill>
                  <pic:spPr>
                    <a:xfrm>
                      <a:off x="0" y="0"/>
                      <a:ext cx="3632200" cy="3724275"/>
                    </a:xfrm>
                    <a:prstGeom prst="rect">
                      <a:avLst/>
                    </a:prstGeom>
                  </pic:spPr>
                </pic:pic>
              </a:graphicData>
            </a:graphic>
          </wp:inline>
        </w:drawing>
      </w:r>
      <w:r>
        <w:rPr>
          <w:rFonts w:hint="eastAsia" w:ascii="宋体" w:hAnsi="宋体" w:cs="宋体"/>
          <w:kern w:val="0"/>
          <w:sz w:val="24"/>
          <w:szCs w:val="24"/>
          <w:lang w:val="en-US" w:eastAsia="zh-CN" w:bidi="ar"/>
        </w:rPr>
        <w:tab/>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jc w:val="left"/>
        <w:textAlignment w:val="auto"/>
        <w:rPr>
          <w:rFonts w:hint="eastAsia" w:ascii="宋体" w:hAnsi="宋体" w:cs="宋体"/>
          <w:kern w:val="0"/>
          <w:sz w:val="24"/>
          <w:szCs w:val="24"/>
          <w:lang w:val="en-US" w:eastAsia="zh-CN" w:bidi="ar"/>
        </w:rPr>
      </w:pPr>
      <w:r>
        <w:rPr>
          <w:rFonts w:hint="eastAsia" w:ascii="宋体" w:hAnsi="宋体" w:cs="宋体"/>
          <w:kern w:val="0"/>
          <w:sz w:val="24"/>
          <w:szCs w:val="24"/>
          <w:lang w:val="en-US" w:eastAsia="zh-CN" w:bidi="ar"/>
        </w:rPr>
        <w:t>居住证证明材料示例：</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jc w:val="left"/>
        <w:textAlignment w:val="auto"/>
        <w:rPr>
          <w:rFonts w:hint="eastAsia" w:ascii="宋体" w:hAnsi="宋体" w:cs="宋体"/>
          <w:kern w:val="0"/>
          <w:sz w:val="24"/>
          <w:szCs w:val="24"/>
          <w:lang w:val="en-US" w:eastAsia="zh-CN" w:bidi="ar"/>
        </w:rPr>
      </w:pPr>
      <w:r>
        <w:drawing>
          <wp:inline distT="0" distB="0" distL="114300" distR="114300">
            <wp:extent cx="2400300" cy="1581150"/>
            <wp:effectExtent l="0" t="0" r="0" b="0"/>
            <wp:docPr id="3"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true"/>
                    </pic:cNvPicPr>
                  </pic:nvPicPr>
                  <pic:blipFill>
                    <a:blip r:embed="rId5"/>
                    <a:stretch>
                      <a:fillRect/>
                    </a:stretch>
                  </pic:blipFill>
                  <pic:spPr>
                    <a:xfrm>
                      <a:off x="0" y="0"/>
                      <a:ext cx="2400300" cy="1581150"/>
                    </a:xfrm>
                    <a:prstGeom prst="rect">
                      <a:avLst/>
                    </a:prstGeom>
                    <a:noFill/>
                    <a:ln>
                      <a:noFill/>
                    </a:ln>
                  </pic:spPr>
                </pic:pic>
              </a:graphicData>
            </a:graphic>
          </wp:inline>
        </w:drawing>
      </w:r>
      <w:r>
        <w:rPr>
          <w:rFonts w:hint="eastAsia" w:eastAsiaTheme="minorEastAsia"/>
          <w:lang w:eastAsia="zh-CN"/>
        </w:rPr>
        <w:drawing>
          <wp:inline distT="0" distB="0" distL="114300" distR="114300">
            <wp:extent cx="2544445" cy="1650365"/>
            <wp:effectExtent l="0" t="0" r="8255" b="6985"/>
            <wp:docPr id="4" name="图片 4" descr="e4d8b9b92a1e46a0ccb3b15bd8cfc4d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descr="e4d8b9b92a1e46a0ccb3b15bd8cfc4d7"/>
                    <pic:cNvPicPr>
                      <a:picLocks noChangeAspect="true"/>
                    </pic:cNvPicPr>
                  </pic:nvPicPr>
                  <pic:blipFill>
                    <a:blip r:embed="rId6"/>
                    <a:srcRect l="49516" t="26651" r="708" b="40478"/>
                    <a:stretch>
                      <a:fillRect/>
                    </a:stretch>
                  </pic:blipFill>
                  <pic:spPr>
                    <a:xfrm>
                      <a:off x="0" y="0"/>
                      <a:ext cx="2544445" cy="1650365"/>
                    </a:xfrm>
                    <a:prstGeom prst="rect">
                      <a:avLst/>
                    </a:prstGeom>
                  </pic:spPr>
                </pic:pic>
              </a:graphicData>
            </a:graphic>
          </wp:inline>
        </w:drawing>
      </w:r>
    </w:p>
    <w:p>
      <w:pPr>
        <w:keepNext w:val="0"/>
        <w:keepLines w:val="0"/>
        <w:pageBreakBefore w:val="0"/>
        <w:widowControl/>
        <w:numPr>
          <w:ilvl w:val="0"/>
          <w:numId w:val="1"/>
        </w:numPr>
        <w:suppressLineNumbers w:val="0"/>
        <w:kinsoku/>
        <w:wordWrap/>
        <w:overflowPunct/>
        <w:topLinePunct w:val="0"/>
        <w:autoSpaceDE/>
        <w:autoSpaceDN/>
        <w:bidi w:val="0"/>
        <w:adjustRightInd/>
        <w:snapToGrid/>
        <w:ind w:firstLine="481" w:firstLineChars="200"/>
        <w:jc w:val="left"/>
        <w:textAlignment w:val="auto"/>
        <w:rPr>
          <w:rFonts w:hint="default" w:ascii="宋体" w:hAnsi="宋体" w:eastAsia="宋体" w:cs="宋体"/>
          <w:kern w:val="0"/>
          <w:sz w:val="24"/>
          <w:szCs w:val="24"/>
          <w:lang w:val="en-US" w:eastAsia="zh-CN" w:bidi="ar"/>
        </w:rPr>
      </w:pPr>
      <w:r>
        <w:rPr>
          <w:rFonts w:hint="eastAsia" w:ascii="宋体" w:hAnsi="宋体" w:eastAsia="宋体" w:cs="宋体"/>
          <w:b/>
          <w:bCs/>
          <w:kern w:val="0"/>
          <w:sz w:val="24"/>
          <w:szCs w:val="24"/>
          <w:lang w:val="en-US" w:eastAsia="zh-CN" w:bidi="ar"/>
        </w:rPr>
        <w:t>2023年应届毕业生网报问题。</w:t>
      </w:r>
      <w:r>
        <w:rPr>
          <w:rFonts w:hint="eastAsia" w:ascii="宋体" w:hAnsi="宋体" w:eastAsia="宋体" w:cs="宋体"/>
          <w:kern w:val="0"/>
          <w:sz w:val="24"/>
          <w:szCs w:val="24"/>
          <w:lang w:val="en-US" w:eastAsia="zh-CN" w:bidi="ar"/>
        </w:rPr>
        <w:t>建议应届毕业生在第二次网报时间6月12日至6月25日期间进行网报，能够在7月1日前拿到毕业证的，网报时“是否在校生”选择“</w:t>
      </w:r>
      <w:r>
        <w:rPr>
          <w:rFonts w:hint="eastAsia" w:ascii="宋体" w:hAnsi="宋体" w:cs="宋体"/>
          <w:kern w:val="0"/>
          <w:sz w:val="24"/>
          <w:szCs w:val="24"/>
          <w:lang w:val="en-US" w:eastAsia="zh-CN" w:bidi="ar"/>
        </w:rPr>
        <w:t>否</w:t>
      </w:r>
      <w:bookmarkStart w:id="0" w:name="_GoBack"/>
      <w:bookmarkEnd w:id="0"/>
      <w:r>
        <w:rPr>
          <w:rFonts w:hint="eastAsia" w:ascii="宋体" w:hAnsi="宋体" w:eastAsia="宋体" w:cs="宋体"/>
          <w:kern w:val="0"/>
          <w:sz w:val="24"/>
          <w:szCs w:val="24"/>
          <w:lang w:val="en-US" w:eastAsia="zh-CN" w:bidi="ar"/>
        </w:rPr>
        <w:t>”，并在拿到毕业证时第一时间修改核验学历信息，以便顺利通过认定信息审核。目前已进行网报的应届毕业生务必拿到毕业证时第一时间修改核验学历信息，密切关注系统信息提示。</w:t>
      </w:r>
    </w:p>
    <w:p>
      <w:pPr>
        <w:keepNext w:val="0"/>
        <w:keepLines w:val="0"/>
        <w:pageBreakBefore w:val="0"/>
        <w:widowControl/>
        <w:numPr>
          <w:ilvl w:val="0"/>
          <w:numId w:val="1"/>
        </w:numPr>
        <w:suppressLineNumbers w:val="0"/>
        <w:kinsoku/>
        <w:wordWrap/>
        <w:overflowPunct/>
        <w:topLinePunct w:val="0"/>
        <w:autoSpaceDE/>
        <w:autoSpaceDN/>
        <w:bidi w:val="0"/>
        <w:adjustRightInd/>
        <w:snapToGrid/>
        <w:ind w:firstLine="481" w:firstLineChars="200"/>
        <w:jc w:val="left"/>
        <w:textAlignment w:val="auto"/>
        <w:rPr>
          <w:rFonts w:hint="default" w:ascii="宋体" w:hAnsi="宋体" w:eastAsia="宋体" w:cs="宋体"/>
          <w:kern w:val="0"/>
          <w:sz w:val="24"/>
          <w:szCs w:val="24"/>
          <w:lang w:val="en-US" w:eastAsia="zh-CN" w:bidi="ar"/>
        </w:rPr>
      </w:pPr>
      <w:r>
        <w:rPr>
          <w:rFonts w:hint="eastAsia" w:ascii="宋体" w:hAnsi="宋体" w:eastAsia="宋体" w:cs="宋体"/>
          <w:b/>
          <w:bCs/>
          <w:kern w:val="0"/>
          <w:sz w:val="24"/>
          <w:szCs w:val="24"/>
          <w:lang w:val="en-US" w:eastAsia="zh-CN" w:bidi="ar"/>
        </w:rPr>
        <w:t>简历问题。</w:t>
      </w:r>
      <w:r>
        <w:rPr>
          <w:rFonts w:hint="eastAsia" w:ascii="宋体" w:hAnsi="宋体" w:eastAsia="宋体" w:cs="宋体"/>
          <w:kern w:val="0"/>
          <w:sz w:val="24"/>
          <w:szCs w:val="24"/>
          <w:lang w:val="en-US" w:eastAsia="zh-CN" w:bidi="ar"/>
        </w:rPr>
        <w:t>多数申请人简历填写不规范，要求简历至少写两条，最后一条写到至今，两条简历之间相差不超过半年；特别提醒，全日制本科应届毕业生简历填写高中、大学即可；近两年毕业未就业的本科毕业生可填写高中、大学、待业（大专毕业生、研究生类似）。</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auto"/>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示例：</w:t>
      </w:r>
      <w:r>
        <w:rPr>
          <w:rFonts w:hint="default" w:ascii="宋体" w:hAnsi="宋体" w:eastAsia="宋体" w:cs="宋体"/>
          <w:kern w:val="0"/>
          <w:sz w:val="24"/>
          <w:szCs w:val="24"/>
          <w:lang w:val="en-US" w:eastAsia="zh-CN" w:bidi="ar"/>
        </w:rPr>
        <w:drawing>
          <wp:inline distT="0" distB="0" distL="114300" distR="114300">
            <wp:extent cx="5272405" cy="664845"/>
            <wp:effectExtent l="0" t="0" r="4445" b="1905"/>
            <wp:docPr id="1" name="图片 1" descr="图片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图片3"/>
                    <pic:cNvPicPr>
                      <a:picLocks noChangeAspect="true"/>
                    </pic:cNvPicPr>
                  </pic:nvPicPr>
                  <pic:blipFill>
                    <a:blip r:embed="rId7"/>
                    <a:stretch>
                      <a:fillRect/>
                    </a:stretch>
                  </pic:blipFill>
                  <pic:spPr>
                    <a:xfrm>
                      <a:off x="0" y="0"/>
                      <a:ext cx="5272405" cy="664845"/>
                    </a:xfrm>
                    <a:prstGeom prst="rect">
                      <a:avLst/>
                    </a:prstGeom>
                    <a:noFill/>
                    <a:ln>
                      <a:noFill/>
                    </a:ln>
                  </pic:spPr>
                </pic:pic>
              </a:graphicData>
            </a:graphic>
          </wp:inline>
        </w:drawing>
      </w:r>
    </w:p>
    <w:p>
      <w:pPr>
        <w:keepNext w:val="0"/>
        <w:keepLines w:val="0"/>
        <w:pageBreakBefore w:val="0"/>
        <w:widowControl/>
        <w:numPr>
          <w:ilvl w:val="0"/>
          <w:numId w:val="1"/>
        </w:numPr>
        <w:suppressLineNumbers w:val="0"/>
        <w:kinsoku/>
        <w:wordWrap/>
        <w:overflowPunct/>
        <w:topLinePunct w:val="0"/>
        <w:autoSpaceDE/>
        <w:autoSpaceDN/>
        <w:bidi w:val="0"/>
        <w:adjustRightInd/>
        <w:snapToGrid/>
        <w:ind w:firstLine="481" w:firstLineChars="200"/>
        <w:jc w:val="left"/>
        <w:textAlignment w:val="auto"/>
        <w:rPr>
          <w:rFonts w:hint="default" w:ascii="宋体" w:hAnsi="宋体" w:eastAsia="宋体" w:cs="宋体"/>
          <w:kern w:val="0"/>
          <w:sz w:val="24"/>
          <w:szCs w:val="24"/>
          <w:lang w:val="en-US" w:eastAsia="zh-CN" w:bidi="ar"/>
        </w:rPr>
      </w:pPr>
      <w:r>
        <w:rPr>
          <w:rFonts w:hint="eastAsia" w:ascii="宋体" w:hAnsi="宋体" w:eastAsia="宋体" w:cs="宋体"/>
          <w:b/>
          <w:bCs/>
          <w:kern w:val="0"/>
          <w:sz w:val="24"/>
          <w:szCs w:val="24"/>
          <w:lang w:val="en-US" w:eastAsia="zh-CN" w:bidi="ar"/>
        </w:rPr>
        <w:t>政治面貌问题</w:t>
      </w:r>
      <w:r>
        <w:rPr>
          <w:rFonts w:hint="eastAsia" w:ascii="宋体" w:hAnsi="宋体" w:eastAsia="宋体" w:cs="宋体"/>
          <w:kern w:val="0"/>
          <w:sz w:val="24"/>
          <w:szCs w:val="24"/>
          <w:lang w:val="en-US" w:eastAsia="zh-CN" w:bidi="ar"/>
        </w:rPr>
        <w:t>。申请人如果年龄已经超过28周岁请勿再填写“共青团员”。</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如有其它共性问题，会在教育体育局官方网站持续更新提醒，请申请人密切关注，及时修改个人信息，即日起至7月7日均为教师资格认定网上审核期间，请申请人务必随时关注中国教师资格网报名状态、系统留言，保持电话畅通。最后，祝愿所有申请教师资格证认定人员都能顺利通过认定，取得教师资格证书。</w:t>
      </w:r>
    </w:p>
    <w:p>
      <w:pPr>
        <w:keepNext w:val="0"/>
        <w:keepLines w:val="0"/>
        <w:pageBreakBefore w:val="0"/>
        <w:kinsoku/>
        <w:wordWrap/>
        <w:overflowPunct/>
        <w:topLinePunct w:val="0"/>
        <w:autoSpaceDE/>
        <w:autoSpaceDN/>
        <w:bidi w:val="0"/>
        <w:adjustRightInd/>
        <w:snapToGrid/>
        <w:ind w:firstLine="420" w:firstLineChars="200"/>
        <w:textAlignment w:val="auto"/>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BA32FF"/>
    <w:multiLevelType w:val="singleLevel"/>
    <w:tmpl w:val="F3BA32F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FEC812"/>
    <w:rsid w:val="4DB31EF6"/>
    <w:rsid w:val="DFF3E35B"/>
    <w:rsid w:val="FED711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2023-05-23T09:52:00Z</dcterms:created>
  <dc:creator>greatwall</dc:creator>
  <cp:lastModifiedBy>greatwall</cp:lastModifiedBy>
  <dcterms:modified xsi:type="dcterms:W3CDTF">2023-06-19T09:38:06Z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