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23" w:rsidRDefault="00646CC7">
      <w:pPr>
        <w:spacing w:after="0" w:line="360" w:lineRule="auto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t>如何给小学生讲鲁迅的“故事”</w:t>
      </w:r>
    </w:p>
    <w:p w:rsidR="00F91623" w:rsidRDefault="00646CC7">
      <w:pPr>
        <w:spacing w:after="0" w:line="360" w:lineRule="auto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——以《好的故事》教学为例</w:t>
      </w:r>
    </w:p>
    <w:p w:rsidR="00F91623" w:rsidRDefault="00646CC7">
      <w:pPr>
        <w:spacing w:after="0" w:line="360" w:lineRule="auto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张小娟名师工作室</w:t>
      </w:r>
      <w:r>
        <w:rPr>
          <w:rFonts w:ascii="楷体" w:eastAsia="楷体" w:hAnsi="楷体" w:hint="eastAsia"/>
          <w:sz w:val="28"/>
          <w:szCs w:val="28"/>
        </w:rPr>
        <w:t xml:space="preserve">  </w:t>
      </w:r>
    </w:p>
    <w:p w:rsidR="00F91623" w:rsidRDefault="00646CC7" w:rsidP="00000348">
      <w:pPr>
        <w:spacing w:after="0"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一、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案例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背景</w:t>
      </w:r>
    </w:p>
    <w:p w:rsidR="00F91623" w:rsidRDefault="00646CC7">
      <w:pPr>
        <w:spacing w:after="0" w:line="360" w:lineRule="auto"/>
        <w:ind w:firstLineChars="200" w:firstLine="480"/>
        <w:outlineLvl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hint="eastAsia"/>
          <w:sz w:val="24"/>
          <w:szCs w:val="24"/>
        </w:rPr>
        <w:t>理论意义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《好的故事》是文学家、思想家、革命家鲁迅先生的作品，学习本课能初步体会革命家鲁迅先生的精神境界，呼应“走近鲁迅”的单元人文主题。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2022</w:t>
      </w:r>
      <w:r>
        <w:rPr>
          <w:rFonts w:asciiTheme="minorEastAsia" w:eastAsiaTheme="minorEastAsia" w:hAnsiTheme="minorEastAsia" w:hint="eastAsia"/>
          <w:sz w:val="24"/>
          <w:szCs w:val="24"/>
        </w:rPr>
        <w:t>版课标第三学段课程目标“梳理与探究”中要求：“</w:t>
      </w:r>
      <w:r>
        <w:rPr>
          <w:rFonts w:asciiTheme="minorEastAsia" w:eastAsiaTheme="minorEastAsia" w:hAnsiTheme="minorEastAsia"/>
          <w:sz w:val="24"/>
          <w:szCs w:val="24"/>
        </w:rPr>
        <w:t>初步了解查找资料、运用资料的基本方法。利用图书馆、网络等渠道获取资料，解决与学习和生活相关的问题。</w:t>
      </w:r>
      <w:r>
        <w:rPr>
          <w:rFonts w:asciiTheme="minorEastAsia" w:eastAsiaTheme="minorEastAsia" w:hAnsiTheme="minorEastAsia" w:hint="eastAsia"/>
          <w:sz w:val="24"/>
          <w:szCs w:val="24"/>
        </w:rPr>
        <w:t>”六年级上册第八单元的阅读要素是“借助相关资料，理解课文主要内容”，通过对我校六年级学生的调查分析，发现学生在借助资料进行课文学习的过程中，主要出现两个问题：</w:t>
      </w: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hint="eastAsia"/>
          <w:sz w:val="24"/>
          <w:szCs w:val="24"/>
        </w:rPr>
        <w:t>根据学习目标进行搜集、筛选合适资料内容的能力不足；</w:t>
      </w: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sz w:val="24"/>
          <w:szCs w:val="24"/>
        </w:rPr>
        <w:t>根据课堂学习的需要，恰当地运用资料，帮助自己理解难课文的能力欠缺。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sz w:val="24"/>
          <w:szCs w:val="24"/>
        </w:rPr>
        <w:t>教学价值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2016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年秋，小学语文统编教材开始使用，“教材如何教”，特别是“教材中的难课文如何教”成了困扰一线教师的难题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，比如鲁迅的作品。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我们设计有关难课文教学的调查问卷前测卷、后测卷，在本校教师中进行调查。结果分析发现有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61.76%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的教师认为六年级上册“走近鲁迅”单元的《好的故事》一课难教难学。（见下图）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/>
          <w:noProof/>
          <w:kern w:val="2"/>
          <w:sz w:val="24"/>
          <w:szCs w:val="24"/>
        </w:rPr>
        <w:drawing>
          <wp:inline distT="0" distB="0" distL="0" distR="0">
            <wp:extent cx="5080635" cy="1586865"/>
            <wp:effectExtent l="19050" t="0" r="5392" b="0"/>
            <wp:docPr id="6" name="图片 1" descr="C:\Users\Administrator\Desktop\微信截图_20230607192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strator\Desktop\微信截图_202306071923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9901" cy="158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623" w:rsidRDefault="00646CC7">
      <w:pPr>
        <w:spacing w:after="0" w:line="360" w:lineRule="auto"/>
        <w:ind w:firstLineChars="200" w:firstLine="480"/>
        <w:jc w:val="center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图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 xml:space="preserve">1 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调查问卷报告（部分）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原因有：第一，本文创作于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1925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年，写作年代较为久远，遣词造句的时代印记重，与学生生活经验、知识经验距离较大；第二，本文是一篇散文诗，本就是学生阅读经验较少的文体类型，加之运用象征手法描绘美好的梦境，更是难上加难。</w:t>
      </w:r>
      <w:r>
        <w:rPr>
          <w:rFonts w:asciiTheme="minorEastAsia" w:eastAsiaTheme="minorEastAsia" w:hAnsiTheme="minorEastAsia"/>
          <w:sz w:val="24"/>
          <w:szCs w:val="24"/>
        </w:rPr>
        <w:t>学习本课时，应紧紧扣住</w:t>
      </w:r>
      <w:r>
        <w:rPr>
          <w:rFonts w:asciiTheme="minorEastAsia" w:eastAsiaTheme="minorEastAsia" w:hAnsiTheme="minorEastAsia" w:hint="eastAsia"/>
          <w:sz w:val="24"/>
          <w:szCs w:val="24"/>
        </w:rPr>
        <w:t>“借助资料，理解课文主要内容”的单元阅读要素来教，把学习目标确定</w:t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在“能联</w:t>
      </w:r>
      <w:r>
        <w:rPr>
          <w:rFonts w:asciiTheme="minorEastAsia" w:eastAsiaTheme="minorEastAsia" w:hAnsiTheme="minorEastAsia" w:hint="eastAsia"/>
          <w:sz w:val="24"/>
          <w:szCs w:val="24"/>
        </w:rPr>
        <w:t>系上下文、借助资料理解难懂的词语，在此基础上正确、流利地朗读课文”“能抓住关键语句，体会梦境的美好”“能结合课后‘阅读链接’中的资料，进一步读懂课文”上，不易过多解读延伸，难文难教，难上加难。其中，“结合课后‘阅读链接’中的资料，进一步读懂课文”这条目标中提到的资料，是学生在教材中接触到的新形式——他人对本文的看法。这条目标的训练与达成，有助于学生课外阅读书评，并借助书评读经典能力的提高。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>
        <w:rPr>
          <w:rFonts w:asciiTheme="minorEastAsia" w:eastAsiaTheme="minorEastAsia" w:hAnsiTheme="minorEastAsia" w:hint="eastAsia"/>
          <w:sz w:val="24"/>
          <w:szCs w:val="24"/>
        </w:rPr>
        <w:t>学情分析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）学生已有知识经验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统编版教科书在资料助学方面，安排了如下相关的学习内容：</w:t>
      </w:r>
    </w:p>
    <w:p w:rsidR="00F91623" w:rsidRDefault="00646CC7">
      <w:pPr>
        <w:spacing w:after="0"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1 </w:t>
      </w:r>
      <w:r>
        <w:rPr>
          <w:rFonts w:asciiTheme="minorEastAsia" w:eastAsiaTheme="minorEastAsia" w:hAnsiTheme="minorEastAsia" w:hint="eastAsia"/>
          <w:sz w:val="24"/>
          <w:szCs w:val="24"/>
        </w:rPr>
        <w:t>统编版教科书“资料</w:t>
      </w:r>
      <w:r>
        <w:rPr>
          <w:rFonts w:asciiTheme="minorEastAsia" w:eastAsiaTheme="minorEastAsia" w:hAnsiTheme="minorEastAsia" w:hint="eastAsia"/>
          <w:sz w:val="24"/>
          <w:szCs w:val="24"/>
        </w:rPr>
        <w:t>助学”能力训练编排</w:t>
      </w:r>
    </w:p>
    <w:tbl>
      <w:tblPr>
        <w:tblStyle w:val="a8"/>
        <w:tblW w:w="8647" w:type="dxa"/>
        <w:tblInd w:w="108" w:type="dxa"/>
        <w:tblLook w:val="04A0"/>
      </w:tblPr>
      <w:tblGrid>
        <w:gridCol w:w="2268"/>
        <w:gridCol w:w="6379"/>
      </w:tblGrid>
      <w:tr w:rsidR="00F91623">
        <w:tc>
          <w:tcPr>
            <w:tcW w:w="2268" w:type="dxa"/>
            <w:vAlign w:val="center"/>
          </w:tcPr>
          <w:p w:rsidR="00F91623" w:rsidRDefault="00646CC7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册次、单元</w:t>
            </w:r>
          </w:p>
        </w:tc>
        <w:tc>
          <w:tcPr>
            <w:tcW w:w="6379" w:type="dxa"/>
            <w:vAlign w:val="center"/>
          </w:tcPr>
          <w:p w:rsidR="00F91623" w:rsidRDefault="00646CC7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语文要素</w:t>
            </w:r>
          </w:p>
        </w:tc>
      </w:tr>
      <w:tr w:rsidR="00F91623">
        <w:tc>
          <w:tcPr>
            <w:tcW w:w="2268" w:type="dxa"/>
            <w:vAlign w:val="center"/>
          </w:tcPr>
          <w:p w:rsidR="00F91623" w:rsidRDefault="00646CC7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四年级下册第三单元</w:t>
            </w:r>
          </w:p>
        </w:tc>
        <w:tc>
          <w:tcPr>
            <w:tcW w:w="6379" w:type="dxa"/>
            <w:vAlign w:val="center"/>
          </w:tcPr>
          <w:p w:rsidR="00F91623" w:rsidRDefault="00646CC7">
            <w:pPr>
              <w:spacing w:after="0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根据需要收集资料，初步学习整理资料的方法</w:t>
            </w:r>
          </w:p>
        </w:tc>
      </w:tr>
      <w:tr w:rsidR="00F91623">
        <w:tc>
          <w:tcPr>
            <w:tcW w:w="2268" w:type="dxa"/>
            <w:vAlign w:val="center"/>
          </w:tcPr>
          <w:p w:rsidR="00F91623" w:rsidRDefault="00646CC7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五年级上册第四单元</w:t>
            </w:r>
          </w:p>
        </w:tc>
        <w:tc>
          <w:tcPr>
            <w:tcW w:w="6379" w:type="dxa"/>
            <w:vAlign w:val="center"/>
          </w:tcPr>
          <w:p w:rsidR="00F91623" w:rsidRDefault="00646CC7">
            <w:pPr>
              <w:spacing w:after="0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结合资料，体会课文表达的思想感情</w:t>
            </w:r>
          </w:p>
        </w:tc>
      </w:tr>
      <w:tr w:rsidR="00F91623">
        <w:tc>
          <w:tcPr>
            <w:tcW w:w="2268" w:type="dxa"/>
            <w:vAlign w:val="center"/>
          </w:tcPr>
          <w:p w:rsidR="00F91623" w:rsidRDefault="00646CC7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五年级下册第三单元</w:t>
            </w:r>
          </w:p>
        </w:tc>
        <w:tc>
          <w:tcPr>
            <w:tcW w:w="6379" w:type="dxa"/>
            <w:vAlign w:val="center"/>
          </w:tcPr>
          <w:p w:rsidR="00F91623" w:rsidRDefault="00646CC7">
            <w:pPr>
              <w:spacing w:after="0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学习搜集资料的基本方法</w:t>
            </w:r>
          </w:p>
        </w:tc>
      </w:tr>
      <w:tr w:rsidR="00F91623">
        <w:tc>
          <w:tcPr>
            <w:tcW w:w="2268" w:type="dxa"/>
            <w:vAlign w:val="center"/>
          </w:tcPr>
          <w:p w:rsidR="00F91623" w:rsidRDefault="00646CC7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六年级上册第八单元</w:t>
            </w:r>
          </w:p>
        </w:tc>
        <w:tc>
          <w:tcPr>
            <w:tcW w:w="6379" w:type="dxa"/>
            <w:vAlign w:val="center"/>
          </w:tcPr>
          <w:p w:rsidR="00F91623" w:rsidRDefault="00646CC7">
            <w:pPr>
              <w:spacing w:after="0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借助相关资料，理解课文主要内容</w:t>
            </w:r>
          </w:p>
        </w:tc>
      </w:tr>
      <w:tr w:rsidR="00F91623">
        <w:tc>
          <w:tcPr>
            <w:tcW w:w="2268" w:type="dxa"/>
            <w:vAlign w:val="center"/>
          </w:tcPr>
          <w:p w:rsidR="00F91623" w:rsidRDefault="00646CC7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六年级下册第六单元</w:t>
            </w:r>
          </w:p>
        </w:tc>
        <w:tc>
          <w:tcPr>
            <w:tcW w:w="6379" w:type="dxa"/>
            <w:vAlign w:val="center"/>
          </w:tcPr>
          <w:p w:rsidR="00F91623" w:rsidRDefault="00646CC7">
            <w:pPr>
              <w:spacing w:after="0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运用学过的方法整理资料</w:t>
            </w:r>
          </w:p>
        </w:tc>
      </w:tr>
    </w:tbl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从表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可知，学生已经分别在不同的年级，不同的册次，不同单元的课文学习实践中，初步具备了搜集资料、整理资料，借助资料体会课文思想感情的方法与能力。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另，从散文诗学习经验方面来看，学生在本册第一单元已经学过散文诗《花之歌》，对该文体有了初步的认识。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）学生的学习困难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在具体的学习过程中，部分学生在“搜集、筛选合适的资料内容”“恰当地借助资料理解课文主要内容”上还有欠缺。（见下图）</w:t>
      </w:r>
    </w:p>
    <w:p w:rsidR="00F91623" w:rsidRDefault="00646CC7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759450" cy="1604645"/>
            <wp:effectExtent l="19050" t="0" r="0" b="0"/>
            <wp:docPr id="9" name="图片 2" descr="C:\Users\Administrator\Desktop\微信截图_20230607194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C:\Users\Administrator\Desktop\微信截图_202306071946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0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623" w:rsidRDefault="00646CC7">
      <w:pPr>
        <w:spacing w:after="0" w:line="360" w:lineRule="auto"/>
        <w:ind w:firstLineChars="200" w:firstLine="480"/>
        <w:jc w:val="center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图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 xml:space="preserve">2 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调查问卷报告（部分）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教师要针对学生的学习困难，引导他们有目的地搜集并运用资料，发挥资料助学的价值，让学生逐渐养成查阅资料、借助资料进行学习的习惯。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F91623" w:rsidRDefault="00646CC7" w:rsidP="00000348">
      <w:pPr>
        <w:spacing w:after="0"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二、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案例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目标</w:t>
      </w:r>
    </w:p>
    <w:p w:rsidR="00F91623" w:rsidRPr="00000348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000348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1</w:t>
      </w:r>
      <w:r w:rsidRPr="00000348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.</w:t>
      </w:r>
      <w:r w:rsidRPr="00000348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以“难课”为例，通过比较实践，</w:t>
      </w:r>
      <w:r w:rsidRPr="00000348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提高教师教学能力和课例研究</w:t>
      </w:r>
      <w:r w:rsidRPr="00000348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水平</w:t>
      </w:r>
      <w:r w:rsidRPr="00000348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；</w:t>
      </w:r>
    </w:p>
    <w:p w:rsidR="00F91623" w:rsidRPr="00000348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00348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2.</w:t>
      </w:r>
      <w:r w:rsidRPr="0000034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根据学习需要选用恰当时机运用资料的能力，培养学生根据学习目标选择合适的资料内容，</w:t>
      </w:r>
      <w:r w:rsidRPr="00000348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丰富学生阅读经验</w:t>
      </w:r>
      <w:r w:rsidRPr="0000034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F91623" w:rsidRDefault="00646CC7" w:rsidP="00000348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三、方法与思路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Theme="minorEastAsia" w:eastAsiaTheme="minorEastAsia" w:hAnsiTheme="minorEastAsia"/>
          <w:spacing w:val="7"/>
        </w:rPr>
      </w:pPr>
      <w:r>
        <w:rPr>
          <w:rFonts w:asciiTheme="minorEastAsia" w:eastAsiaTheme="minorEastAsia" w:hAnsiTheme="minorEastAsia" w:hint="eastAsia"/>
          <w:spacing w:val="7"/>
        </w:rPr>
        <w:t>采用行动研究法对《好的故事》一课进行研课、磨课。其间，针对“借助资料，理解课文主要内容”这一阅读要素在课堂上的落实进行关注、专项研讨，并不断地实践、改进、完善。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Theme="minorEastAsia" w:eastAsiaTheme="minorEastAsia" w:hAnsiTheme="minorEastAsia"/>
          <w:spacing w:val="7"/>
        </w:rPr>
      </w:pPr>
      <w:r>
        <w:rPr>
          <w:rFonts w:asciiTheme="minorEastAsia" w:eastAsiaTheme="minorEastAsia" w:hAnsiTheme="minorEastAsia" w:hint="eastAsia"/>
          <w:spacing w:val="7"/>
        </w:rPr>
        <w:t>运用了问卷调查法。借助“问卷星”小程序，在课例研究的前期阶段设计前测卷，后期设计后测卷，并在学校进行问卷调查，收集信息，形成结果分析报告。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Theme="minorEastAsia" w:eastAsiaTheme="minorEastAsia" w:hAnsiTheme="minorEastAsia"/>
          <w:spacing w:val="7"/>
        </w:rPr>
      </w:pPr>
      <w:r>
        <w:rPr>
          <w:rFonts w:asciiTheme="minorEastAsia" w:eastAsiaTheme="minorEastAsia" w:hAnsiTheme="minorEastAsia" w:hint="eastAsia"/>
          <w:spacing w:val="7"/>
        </w:rPr>
        <w:t>在研究的阶段过程中，及时总结课例研究中的收获，并思考研究过程中产生的疑惑，进而商讨出行之有效的</w:t>
      </w:r>
      <w:r>
        <w:rPr>
          <w:rFonts w:asciiTheme="minorEastAsia" w:eastAsiaTheme="minorEastAsia" w:hAnsiTheme="minorEastAsia" w:hint="eastAsia"/>
          <w:spacing w:val="7"/>
        </w:rPr>
        <w:t>教学策略。</w:t>
      </w:r>
    </w:p>
    <w:p w:rsidR="00F91623" w:rsidRDefault="00646CC7" w:rsidP="00000348">
      <w:pPr>
        <w:spacing w:after="0"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四、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实践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过程</w:t>
      </w:r>
    </w:p>
    <w:p w:rsidR="00F91623" w:rsidRDefault="00646CC7">
      <w:pPr>
        <w:spacing w:after="0" w:line="360" w:lineRule="auto"/>
        <w:ind w:firstLineChars="150" w:firstLine="360"/>
        <w:outlineLvl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hint="eastAsia"/>
          <w:sz w:val="24"/>
          <w:szCs w:val="24"/>
        </w:rPr>
        <w:t>调查分析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课例研究小组利用“问卷星”小程序，在“前测”“后测”对象、人数不变的情况下，借助调查问卷检验课例研究的有效性。经过前后对比，写出结果分析报告。</w:t>
      </w:r>
    </w:p>
    <w:p w:rsidR="00F91623" w:rsidRDefault="00646CC7">
      <w:pPr>
        <w:spacing w:after="0" w:line="360" w:lineRule="auto"/>
        <w:ind w:firstLineChars="150" w:firstLine="360"/>
        <w:outlineLvl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sz w:val="24"/>
          <w:szCs w:val="24"/>
        </w:rPr>
        <w:t>观课议课</w:t>
      </w:r>
    </w:p>
    <w:p w:rsidR="00F91623" w:rsidRDefault="00646CC7">
      <w:pPr>
        <w:spacing w:after="0" w:line="360" w:lineRule="auto"/>
        <w:ind w:firstLineChars="150" w:firstLine="360"/>
        <w:outlineLvl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889000</wp:posOffset>
            </wp:positionV>
            <wp:extent cx="2112010" cy="1552575"/>
            <wp:effectExtent l="19050" t="0" r="2540" b="0"/>
            <wp:wrapTight wrapText="bothSides">
              <wp:wrapPolygon edited="0">
                <wp:start x="-195" y="0"/>
                <wp:lineTo x="-195" y="21467"/>
                <wp:lineTo x="21626" y="21467"/>
                <wp:lineTo x="21626" y="0"/>
                <wp:lineTo x="-195" y="0"/>
              </wp:wrapPolygon>
            </wp:wrapTight>
            <wp:docPr id="10" name="图片 3" descr="K:\4.教研室\课例\元媛课例\所有照片\微信图片_2023052117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K:\4.教研室\课例\元媛课例\所有照片\微信图片_20230521175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z w:val="24"/>
          <w:szCs w:val="24"/>
        </w:rPr>
        <w:t>课例组依托任元媛老师的课堂，先后进行三次公开展示：第一次，在学校六年级教研组试教，以六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班学生为研究对象；第二次，在张小娟小语工作坊试教，以六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班学生为研究对象；第三次，参加市级优质课比赛，以玉川路小学六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班学生为研究对象。</w:t>
      </w:r>
    </w:p>
    <w:p w:rsidR="00F91623" w:rsidRDefault="00F91623">
      <w:pPr>
        <w:spacing w:after="0" w:line="360" w:lineRule="auto"/>
        <w:ind w:firstLineChars="150" w:firstLine="360"/>
        <w:outlineLvl w:val="0"/>
        <w:rPr>
          <w:rFonts w:asciiTheme="minorEastAsia" w:eastAsiaTheme="minorEastAsia" w:hAnsiTheme="minorEastAsia"/>
          <w:sz w:val="24"/>
          <w:szCs w:val="24"/>
        </w:rPr>
      </w:pPr>
    </w:p>
    <w:p w:rsidR="00F91623" w:rsidRDefault="00F91623">
      <w:pPr>
        <w:spacing w:after="0" w:line="360" w:lineRule="auto"/>
        <w:ind w:firstLineChars="150" w:firstLine="360"/>
        <w:outlineLvl w:val="0"/>
        <w:rPr>
          <w:rFonts w:asciiTheme="minorEastAsia" w:eastAsiaTheme="minorEastAsia" w:hAnsiTheme="minorEastAsia"/>
          <w:sz w:val="24"/>
          <w:szCs w:val="24"/>
        </w:rPr>
      </w:pPr>
    </w:p>
    <w:p w:rsidR="00F91623" w:rsidRDefault="00F91623">
      <w:pPr>
        <w:spacing w:after="0" w:line="360" w:lineRule="auto"/>
        <w:ind w:firstLineChars="150" w:firstLine="360"/>
        <w:outlineLvl w:val="0"/>
        <w:rPr>
          <w:rFonts w:asciiTheme="minorEastAsia" w:eastAsiaTheme="minorEastAsia" w:hAnsiTheme="minorEastAsia"/>
          <w:sz w:val="24"/>
          <w:szCs w:val="24"/>
        </w:rPr>
      </w:pPr>
    </w:p>
    <w:p w:rsidR="00F91623" w:rsidRDefault="00F91623">
      <w:pPr>
        <w:spacing w:after="0" w:line="360" w:lineRule="auto"/>
        <w:ind w:firstLineChars="150" w:firstLine="360"/>
        <w:outlineLvl w:val="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F91623" w:rsidRDefault="00F91623">
      <w:pPr>
        <w:spacing w:after="0" w:line="360" w:lineRule="auto"/>
        <w:outlineLvl w:val="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F91623" w:rsidRDefault="00646CC7">
      <w:pPr>
        <w:spacing w:after="0" w:line="360" w:lineRule="auto"/>
        <w:ind w:firstLineChars="150" w:firstLine="360"/>
        <w:jc w:val="center"/>
        <w:outlineLvl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图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 xml:space="preserve">3 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任元媛在济渎路学校六年级教研活动中试教</w:t>
      </w:r>
    </w:p>
    <w:p w:rsidR="00F91623" w:rsidRDefault="00646CC7">
      <w:pPr>
        <w:spacing w:after="0" w:line="360" w:lineRule="auto"/>
        <w:ind w:firstLineChars="150" w:firstLine="360"/>
        <w:outlineLvl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45720</wp:posOffset>
            </wp:positionV>
            <wp:extent cx="2268220" cy="1684655"/>
            <wp:effectExtent l="19050" t="0" r="0" b="0"/>
            <wp:wrapTight wrapText="bothSides">
              <wp:wrapPolygon edited="0">
                <wp:start x="-181" y="0"/>
                <wp:lineTo x="-181" y="21250"/>
                <wp:lineTo x="21588" y="21250"/>
                <wp:lineTo x="21588" y="0"/>
                <wp:lineTo x="-181" y="0"/>
              </wp:wrapPolygon>
            </wp:wrapTight>
            <wp:docPr id="11" name="图片 4" descr="K:\4.教研室\课例\元媛课例\所有照片\微信图片_2023052117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K:\4.教研室\课例\元媛课例\所有照片\微信图片_202305211754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623" w:rsidRDefault="00F91623">
      <w:pPr>
        <w:spacing w:after="0" w:line="360" w:lineRule="auto"/>
        <w:ind w:firstLineChars="150" w:firstLine="360"/>
        <w:outlineLvl w:val="0"/>
        <w:rPr>
          <w:rFonts w:asciiTheme="minorEastAsia" w:eastAsiaTheme="minorEastAsia" w:hAnsiTheme="minorEastAsia"/>
          <w:sz w:val="24"/>
          <w:szCs w:val="24"/>
        </w:rPr>
      </w:pPr>
    </w:p>
    <w:p w:rsidR="00F91623" w:rsidRDefault="00F91623">
      <w:pPr>
        <w:spacing w:after="0" w:line="360" w:lineRule="auto"/>
        <w:ind w:firstLineChars="150" w:firstLine="360"/>
        <w:outlineLvl w:val="0"/>
        <w:rPr>
          <w:rFonts w:asciiTheme="minorEastAsia" w:eastAsiaTheme="minorEastAsia" w:hAnsiTheme="minorEastAsia"/>
          <w:sz w:val="24"/>
          <w:szCs w:val="24"/>
        </w:rPr>
      </w:pPr>
    </w:p>
    <w:p w:rsidR="00F91623" w:rsidRDefault="00F91623">
      <w:pPr>
        <w:spacing w:after="0" w:line="360" w:lineRule="auto"/>
        <w:ind w:firstLineChars="150" w:firstLine="360"/>
        <w:outlineLvl w:val="0"/>
        <w:rPr>
          <w:rFonts w:asciiTheme="minorEastAsia" w:eastAsiaTheme="minorEastAsia" w:hAnsiTheme="minorEastAsia"/>
          <w:sz w:val="24"/>
          <w:szCs w:val="24"/>
        </w:rPr>
      </w:pPr>
    </w:p>
    <w:p w:rsidR="00F91623" w:rsidRDefault="00F91623">
      <w:pPr>
        <w:spacing w:after="0" w:line="360" w:lineRule="auto"/>
        <w:ind w:firstLineChars="150" w:firstLine="360"/>
        <w:outlineLvl w:val="0"/>
        <w:rPr>
          <w:rFonts w:asciiTheme="minorEastAsia" w:eastAsiaTheme="minorEastAsia" w:hAnsiTheme="minorEastAsia"/>
          <w:sz w:val="24"/>
          <w:szCs w:val="24"/>
        </w:rPr>
      </w:pPr>
    </w:p>
    <w:p w:rsidR="00F91623" w:rsidRDefault="00F91623">
      <w:pPr>
        <w:spacing w:after="0"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</w:p>
    <w:p w:rsidR="00F91623" w:rsidRDefault="00646CC7">
      <w:pPr>
        <w:spacing w:after="0" w:line="360" w:lineRule="auto"/>
        <w:ind w:firstLineChars="150" w:firstLine="361"/>
        <w:jc w:val="center"/>
        <w:outlineLvl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260350</wp:posOffset>
            </wp:positionV>
            <wp:extent cx="2171065" cy="1633855"/>
            <wp:effectExtent l="19050" t="0" r="635" b="0"/>
            <wp:wrapTight wrapText="bothSides">
              <wp:wrapPolygon edited="0">
                <wp:start x="-190" y="0"/>
                <wp:lineTo x="-190" y="21407"/>
                <wp:lineTo x="21606" y="21407"/>
                <wp:lineTo x="21606" y="0"/>
                <wp:lineTo x="-190" y="0"/>
              </wp:wrapPolygon>
            </wp:wrapTight>
            <wp:docPr id="12" name="图片 5" descr="K:\4.教研室\课例\元媛课例\所有照片\IMG_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K:\4.教研室\课例\元媛课例\所有照片\IMG_28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图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 xml:space="preserve">4 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任元媛在市级工作坊活动中试教并谈教学思路</w:t>
      </w:r>
    </w:p>
    <w:p w:rsidR="00F91623" w:rsidRDefault="00F91623">
      <w:pPr>
        <w:spacing w:after="0" w:line="360" w:lineRule="auto"/>
        <w:ind w:firstLineChars="150" w:firstLine="361"/>
        <w:outlineLvl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F91623" w:rsidRDefault="00F91623">
      <w:pPr>
        <w:spacing w:after="0" w:line="360" w:lineRule="auto"/>
        <w:ind w:firstLineChars="150" w:firstLine="361"/>
        <w:outlineLvl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F91623" w:rsidRDefault="00F91623">
      <w:pPr>
        <w:spacing w:after="0" w:line="360" w:lineRule="auto"/>
        <w:ind w:firstLineChars="150" w:firstLine="361"/>
        <w:outlineLvl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F91623" w:rsidRDefault="00F91623">
      <w:pPr>
        <w:spacing w:after="0" w:line="360" w:lineRule="auto"/>
        <w:outlineLvl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F91623" w:rsidRDefault="00F91623">
      <w:pPr>
        <w:spacing w:after="0" w:line="360" w:lineRule="auto"/>
        <w:outlineLvl w:val="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000348" w:rsidRDefault="00000348">
      <w:pPr>
        <w:spacing w:after="0" w:line="360" w:lineRule="auto"/>
        <w:ind w:firstLineChars="150" w:firstLine="360"/>
        <w:jc w:val="center"/>
        <w:outlineLvl w:val="0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</w:p>
    <w:p w:rsidR="00F91623" w:rsidRDefault="00646CC7">
      <w:pPr>
        <w:spacing w:after="0" w:line="360" w:lineRule="auto"/>
        <w:ind w:firstLineChars="150" w:firstLine="360"/>
        <w:jc w:val="center"/>
        <w:outlineLvl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图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 xml:space="preserve">5 </w:t>
      </w:r>
      <w:r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任元媛参加市优质课比赛</w:t>
      </w:r>
    </w:p>
    <w:p w:rsidR="00F91623" w:rsidRPr="00000348" w:rsidRDefault="00000348">
      <w:pPr>
        <w:pStyle w:val="a7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="微软雅黑" w:hAnsi="微软雅黑"/>
          <w:b/>
          <w:spacing w:val="7"/>
        </w:rPr>
      </w:pPr>
      <w:r>
        <w:rPr>
          <w:rStyle w:val="a9"/>
          <w:rFonts w:hint="eastAsia"/>
          <w:b w:val="0"/>
          <w:bCs w:val="0"/>
          <w:spacing w:val="7"/>
        </w:rPr>
        <w:t>3.</w:t>
      </w:r>
      <w:r w:rsidR="00646CC7" w:rsidRPr="00000348">
        <w:rPr>
          <w:rStyle w:val="a9"/>
          <w:rFonts w:hint="eastAsia"/>
          <w:b w:val="0"/>
          <w:bCs w:val="0"/>
          <w:spacing w:val="7"/>
        </w:rPr>
        <w:t>三次实践与反思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6"/>
        <w:jc w:val="center"/>
        <w:rPr>
          <w:rFonts w:ascii="微软雅黑" w:hAnsi="微软雅黑"/>
          <w:b/>
          <w:color w:val="0000FF"/>
          <w:spacing w:val="7"/>
        </w:rPr>
      </w:pPr>
      <w:r>
        <w:rPr>
          <w:rStyle w:val="a9"/>
          <w:rFonts w:hint="eastAsia"/>
          <w:bCs w:val="0"/>
          <w:spacing w:val="7"/>
        </w:rPr>
        <w:t>第一次</w:t>
      </w:r>
      <w:r>
        <w:rPr>
          <w:rStyle w:val="a9"/>
          <w:rFonts w:hint="eastAsia"/>
          <w:bCs w:val="0"/>
          <w:spacing w:val="7"/>
        </w:rPr>
        <w:t>实践</w:t>
      </w:r>
    </w:p>
    <w:p w:rsidR="00F91623" w:rsidRDefault="00793C9C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2020年11月11日，</w:t>
      </w:r>
      <w:r w:rsidR="00646CC7">
        <w:rPr>
          <w:rFonts w:hint="eastAsia"/>
          <w:spacing w:val="7"/>
        </w:rPr>
        <w:t>任元媛老师在济渎路学校六</w:t>
      </w:r>
      <w:r w:rsidR="00646CC7">
        <w:rPr>
          <w:rFonts w:hint="eastAsia"/>
          <w:spacing w:val="7"/>
        </w:rPr>
        <w:t>5</w:t>
      </w:r>
      <w:r w:rsidR="00646CC7">
        <w:rPr>
          <w:rFonts w:hint="eastAsia"/>
          <w:spacing w:val="7"/>
        </w:rPr>
        <w:t>班进行《好的故事》第一次授课，邀请张小娟老师指导课堂教学研讨活动。任老师设计三次有目的阅读，引导学生先浏览、再细读，最后学法迁移的方法感受梦境的美丽，优雅，有趣。接着出示阅读链接及老师补充的资料，引导学生借助资料理解课文内容。最后，引导学生感受鲁迅代表着身处黑暗，追求美好的民族魂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可取之处：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1</w:t>
      </w:r>
      <w:r>
        <w:rPr>
          <w:rFonts w:hint="eastAsia"/>
          <w:spacing w:val="7"/>
        </w:rPr>
        <w:t>）教师紧扣单元阅读要素来设计教学，目标明确。教学设计中三次有目的地阅读，均围绕第一个教学目标“抓住重点语段中的关键语句体会梦境的美好”展开。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2</w:t>
      </w:r>
      <w:r>
        <w:rPr>
          <w:rFonts w:hint="eastAsia"/>
          <w:spacing w:val="7"/>
        </w:rPr>
        <w:t>）资料选择上教师围绕教学目标的达成去收集、筛选、使用资料。本单元的主题是“走近鲁迅”，而鲁迅生活的年代离学生较远，如何让学生体会梦境的美好，如何让学生理解“昏沉的夜”和“好的故事”的象征意义是教学的难点。教学设计中，教师关注到课后的阅读链接，利用课后的书评及注解为课文服务，帮助学生释疑，“好的故事”里隐藏着作者怎样的期许。同时，借助时代背景资料，引导学生明白作</w:t>
      </w:r>
      <w:r>
        <w:rPr>
          <w:rFonts w:hint="eastAsia"/>
          <w:spacing w:val="7"/>
        </w:rPr>
        <w:t>者为什么会写这样一个好的故事。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lastRenderedPageBreak/>
        <w:t>（</w:t>
      </w:r>
      <w:r>
        <w:rPr>
          <w:rFonts w:hint="eastAsia"/>
          <w:spacing w:val="7"/>
        </w:rPr>
        <w:t>3</w:t>
      </w:r>
      <w:r>
        <w:rPr>
          <w:rFonts w:hint="eastAsia"/>
          <w:spacing w:val="7"/>
        </w:rPr>
        <w:t>）教师有训练学生收集、筛选、使用资料的意识。在设计中，老师教给学生用抓关键词语的方法提炼《鲁迅</w:t>
      </w:r>
      <w:r>
        <w:rPr>
          <w:rFonts w:hint="eastAsia"/>
          <w:spacing w:val="7"/>
        </w:rPr>
        <w:t>&lt;</w:t>
      </w:r>
      <w:r>
        <w:rPr>
          <w:rFonts w:hint="eastAsia"/>
          <w:spacing w:val="7"/>
        </w:rPr>
        <w:t>野草</w:t>
      </w:r>
      <w:r>
        <w:rPr>
          <w:rFonts w:hint="eastAsia"/>
          <w:spacing w:val="7"/>
        </w:rPr>
        <w:t>&gt;</w:t>
      </w:r>
      <w:r>
        <w:rPr>
          <w:rFonts w:hint="eastAsia"/>
          <w:spacing w:val="7"/>
        </w:rPr>
        <w:t>注解》中的信息，明确好的故事其实是作者寄托的梦想。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问题诊断：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1</w:t>
      </w:r>
      <w:r>
        <w:rPr>
          <w:rFonts w:hint="eastAsia"/>
          <w:spacing w:val="7"/>
        </w:rPr>
        <w:t>）教师所引用的资料内容单一，不够丰富。教学设计中只借助了课后的阅读链接里的注解与书评，联系了时代背景，让学生理解“昏沉的夜”和“好的故事”的象征意义，但忽略了引导学生体会“梦境美”。这些江南景物对学生来说比较陌生，景物美体现在哪？这些景物与作者有什么关系，作者为什么写这些景物呢？这些都是学生的疑惑点，老师</w:t>
      </w:r>
      <w:r>
        <w:rPr>
          <w:rFonts w:hint="eastAsia"/>
          <w:spacing w:val="7"/>
        </w:rPr>
        <w:t>出示的资料并没有解决学生的疑问。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2</w:t>
      </w:r>
      <w:r>
        <w:rPr>
          <w:rFonts w:hint="eastAsia"/>
          <w:spacing w:val="7"/>
        </w:rPr>
        <w:t>）资料的使用比较机械，教学时只是单纯的出示资料内容，运用抓关键词的方法理解资料的内容，最后借资料助学，但老师出示的资料对学生来说难度较高，不易理解，所以更无法引导学生深入地理解课文。如阅读链接一中“这一幅美丽的生活图画也绝不是模糊的，而是十分清楚和真实的。它像记忆中的江南农村的美丽景色那样实在。”这些景物为什么说是真实的，景物与农村的景色又有什么联系？这都是学生难理解的问题，也就是相当于用难理解的资料来理解难懂的课文，这是不恰当的，还应该当改进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3</w:t>
      </w:r>
      <w:r>
        <w:rPr>
          <w:rFonts w:hint="eastAsia"/>
          <w:spacing w:val="7"/>
        </w:rPr>
        <w:t>）出示资料的时机不</w:t>
      </w:r>
      <w:r>
        <w:rPr>
          <w:rFonts w:hint="eastAsia"/>
          <w:spacing w:val="7"/>
        </w:rPr>
        <w:t>恰当。教师将两个阅读链接接连呈现，一个问题是“联系全文猜一猜，鲁迅在怎样的心情下，做梦梦到了这么美丽，幽雅，有趣的故事呢？”另一个问题是“作者在怎样的情况下梦到的好的故事？”，这两个问题与出示的资料连接并不是很紧密，对学生“了解时代背景、明白作者的寄托”作用并不大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改进建议：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1</w:t>
      </w:r>
      <w:r>
        <w:rPr>
          <w:rFonts w:hint="eastAsia"/>
          <w:spacing w:val="7"/>
        </w:rPr>
        <w:t>）建议老师调整资料的出示顺序。“以文解文”应当是借助引用的资料，解答学生的在课文中遇到的疑难，而课后阅读链接中的阅读资料对于学生来说不易理解，因此，教师如果结合学生的基础及疑惑点，在学生有疑难的地方出示合适的资料，并予以帮助，这</w:t>
      </w:r>
      <w:r>
        <w:rPr>
          <w:rFonts w:hint="eastAsia"/>
          <w:spacing w:val="7"/>
        </w:rPr>
        <w:t>样会更有利于学生理解课文。比如：教师在出示阅读链接二的时候，出示当时的社会背景资料，帮助学生理解什么是“黑暗的社会”，这样学生才更易明白作者为什么会期望着这样一个“好的故事”。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lastRenderedPageBreak/>
        <w:t>（</w:t>
      </w:r>
      <w:r>
        <w:rPr>
          <w:rFonts w:hint="eastAsia"/>
          <w:spacing w:val="7"/>
        </w:rPr>
        <w:t>2</w:t>
      </w:r>
      <w:r>
        <w:rPr>
          <w:rFonts w:hint="eastAsia"/>
          <w:spacing w:val="7"/>
        </w:rPr>
        <w:t>）建议丰富资料的内容。比如：体会梦境美的时候，只让学生从文章所列举的名词中感受美，对学生来说实属不易。为什么这些事物是美的，我们可借助鲁迅的其他文章来理解。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center"/>
        <w:rPr>
          <w:rFonts w:ascii="微软雅黑" w:hAnsi="微软雅黑"/>
          <w:b/>
          <w:color w:val="0000FF"/>
          <w:spacing w:val="7"/>
        </w:rPr>
      </w:pPr>
      <w:r>
        <w:rPr>
          <w:rStyle w:val="a9"/>
          <w:rFonts w:hint="eastAsia"/>
          <w:b w:val="0"/>
          <w:spacing w:val="7"/>
        </w:rPr>
        <w:t>第二次</w:t>
      </w:r>
      <w:r>
        <w:rPr>
          <w:rStyle w:val="a9"/>
          <w:rFonts w:hint="eastAsia"/>
          <w:b w:val="0"/>
          <w:spacing w:val="7"/>
        </w:rPr>
        <w:t>实践</w:t>
      </w:r>
    </w:p>
    <w:p w:rsidR="00F91623" w:rsidRDefault="00793C9C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2020年11月18日，</w:t>
      </w:r>
      <w:r w:rsidR="00646CC7">
        <w:rPr>
          <w:rFonts w:hint="eastAsia"/>
          <w:spacing w:val="7"/>
        </w:rPr>
        <w:t>任元媛老师参加工作坊活动，进行《好的故事》第二次授课，邀请张小娟老师指导课堂教学研讨活动。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可取之处：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1</w:t>
      </w:r>
      <w:r>
        <w:rPr>
          <w:rFonts w:hint="eastAsia"/>
          <w:spacing w:val="7"/>
        </w:rPr>
        <w:t>）教师丰富了资料的内容。比如：体会梦境美的时候，老师出示了《社戏》中关于鲁迅童年的片段，《社戏》中，鲁迅以饱含深情的笔墨，写了少年时代在浙江绍兴乡村看社戏的情景，表达了对少年时代生活的怀念。出示这段资料可以帮助学生体会到景物给童年鲁迅所带来的快乐，进一步明白为什么文中所写的景物是作者所希望的，是作者所寄托的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2</w:t>
      </w:r>
      <w:r>
        <w:rPr>
          <w:rFonts w:hint="eastAsia"/>
          <w:spacing w:val="7"/>
        </w:rPr>
        <w:t>）教师整合了资料的内容。教师关注到学生搜集资料时，多了解到</w:t>
      </w:r>
      <w:r>
        <w:rPr>
          <w:rFonts w:hint="eastAsia"/>
          <w:spacing w:val="7"/>
        </w:rPr>
        <w:t>1925</w:t>
      </w:r>
      <w:r>
        <w:rPr>
          <w:rFonts w:hint="eastAsia"/>
          <w:spacing w:val="7"/>
        </w:rPr>
        <w:t>年</w:t>
      </w:r>
      <w:r>
        <w:rPr>
          <w:rFonts w:hint="eastAsia"/>
          <w:spacing w:val="7"/>
        </w:rPr>
        <w:t>,</w:t>
      </w:r>
      <w:r>
        <w:rPr>
          <w:rFonts w:hint="eastAsia"/>
          <w:spacing w:val="7"/>
        </w:rPr>
        <w:t>北洋军阀的统治下政治混乱、民生凋敝这样的社会现象。借助这个资料，学生就能明白什么是“黑暗的社会”。因此，教师将自己的搜集的</w:t>
      </w:r>
      <w:r>
        <w:rPr>
          <w:rFonts w:hint="eastAsia"/>
          <w:spacing w:val="7"/>
        </w:rPr>
        <w:t>资料与学生的资料进行梳理、整合，借助整合后的资料，学生更易理解“昏沉的夜”的象征意义，作者为什么会期望着这样一个“好的故事”。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问题诊断：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1</w:t>
      </w:r>
      <w:r>
        <w:rPr>
          <w:rFonts w:hint="eastAsia"/>
          <w:spacing w:val="7"/>
        </w:rPr>
        <w:t>）资料出示的顺序、时机仍需调整。教学过程中，老师先出示《鲁迅</w:t>
      </w:r>
      <w:r>
        <w:rPr>
          <w:rFonts w:hint="eastAsia"/>
          <w:spacing w:val="7"/>
        </w:rPr>
        <w:t>&lt;</w:t>
      </w:r>
      <w:r>
        <w:rPr>
          <w:rFonts w:hint="eastAsia"/>
          <w:spacing w:val="7"/>
        </w:rPr>
        <w:t>野草</w:t>
      </w:r>
      <w:r>
        <w:rPr>
          <w:rFonts w:hint="eastAsia"/>
          <w:spacing w:val="7"/>
        </w:rPr>
        <w:t>&gt;</w:t>
      </w:r>
      <w:r>
        <w:rPr>
          <w:rFonts w:hint="eastAsia"/>
          <w:spacing w:val="7"/>
        </w:rPr>
        <w:t>注解》的资料，了解作者表面写景，实际上是在写自己的期待、自己的寄托。然后再出示时代背景，明确作者期待的是美好的生活。最后坐着出示冯雪峰的《论</w:t>
      </w:r>
      <w:r>
        <w:rPr>
          <w:rFonts w:hint="eastAsia"/>
          <w:spacing w:val="7"/>
        </w:rPr>
        <w:t>&lt;</w:t>
      </w:r>
      <w:r>
        <w:rPr>
          <w:rFonts w:hint="eastAsia"/>
          <w:spacing w:val="7"/>
        </w:rPr>
        <w:t>野草</w:t>
      </w:r>
      <w:r>
        <w:rPr>
          <w:rFonts w:hint="eastAsia"/>
          <w:spacing w:val="7"/>
        </w:rPr>
        <w:t>&gt;</w:t>
      </w:r>
      <w:r>
        <w:rPr>
          <w:rFonts w:hint="eastAsia"/>
          <w:spacing w:val="7"/>
        </w:rPr>
        <w:t>》，重新让学生感受作者的期盼，比较啰嗦。而且，将两个阅读链接分开教学后，学生的思考是不完整的，应该重视学生的阅读感受，让学生获得完整的阅读后的体验。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2</w:t>
      </w:r>
      <w:r>
        <w:rPr>
          <w:rFonts w:hint="eastAsia"/>
          <w:spacing w:val="7"/>
        </w:rPr>
        <w:t>）教师在借助资料助学时，只让学生读资料，抓关键词说收获，其实有些理解能力不强的学生并未读懂资料，更不用说理清课文与资料的关系了，只是稀里糊涂的随大流。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改进建议：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1</w:t>
      </w:r>
      <w:r>
        <w:rPr>
          <w:rFonts w:hint="eastAsia"/>
          <w:spacing w:val="7"/>
        </w:rPr>
        <w:t>）借助资料助学时，如果调换下出示资料的顺序，先出示阅读链接第一则资料，让学生明白作者写景其实是在写寄托，为什么会有寄托，结合第二则资料就可</w:t>
      </w:r>
      <w:r>
        <w:rPr>
          <w:rFonts w:hint="eastAsia"/>
          <w:spacing w:val="7"/>
        </w:rPr>
        <w:lastRenderedPageBreak/>
        <w:t>以知道来源于现实的黑暗，这时再适时出示时代背景资料，学生就很轻易地理解了作者的寄托是什么。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2</w:t>
      </w:r>
      <w:r>
        <w:rPr>
          <w:rFonts w:hint="eastAsia"/>
          <w:spacing w:val="7"/>
        </w:rPr>
        <w:t>）资料的使用应当有方法，建议老师给学生使用资料的支架，借助表格、思维导图等支架，可以更直观地感受到作者的寄托</w:t>
      </w:r>
      <w:r>
        <w:rPr>
          <w:rFonts w:hint="eastAsia"/>
          <w:spacing w:val="7"/>
        </w:rPr>
        <w:t>与黑暗的现实分别指什么，更易理清二者之间的关系。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center"/>
        <w:rPr>
          <w:rFonts w:ascii="微软雅黑" w:hAnsi="微软雅黑"/>
          <w:color w:val="0000FF"/>
          <w:spacing w:val="7"/>
        </w:rPr>
      </w:pPr>
      <w:r>
        <w:rPr>
          <w:rFonts w:hint="eastAsia"/>
          <w:spacing w:val="7"/>
        </w:rPr>
        <w:t>第三次</w:t>
      </w:r>
      <w:r>
        <w:rPr>
          <w:rFonts w:hint="eastAsia"/>
          <w:spacing w:val="7"/>
        </w:rPr>
        <w:t>实践</w:t>
      </w:r>
    </w:p>
    <w:p w:rsidR="00F91623" w:rsidRDefault="00793C9C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2020年11月27日，</w:t>
      </w:r>
      <w:r w:rsidR="00646CC7">
        <w:rPr>
          <w:rFonts w:hint="eastAsia"/>
          <w:spacing w:val="7"/>
        </w:rPr>
        <w:t>任元媛老师参加市优质课比赛，教研员王海燕老师进行点评指导。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可取之处：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1</w:t>
      </w:r>
      <w:r>
        <w:rPr>
          <w:rFonts w:hint="eastAsia"/>
          <w:spacing w:val="7"/>
        </w:rPr>
        <w:t>）本节课教师关注到了作者名词罗列写法的好处，增加了鲁迅的《少年闰土》中描写景物的片段。教学过程中，教师引导学生将两篇文章进行对比学习，引导学生明白，描写景物的方法虽不同，但都可以感受画面美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2</w:t>
      </w:r>
      <w:r>
        <w:rPr>
          <w:rFonts w:hint="eastAsia"/>
          <w:spacing w:val="7"/>
        </w:rPr>
        <w:t>）借助资料助学时，教师调换了出示资料的顺序，先出示阅读链接第一则资料，让学生明白作者写景其实是在写寄托，为什么会有寄托。然后出示第二则资料，知道因为作者身处于黑暗的现</w:t>
      </w:r>
      <w:r>
        <w:rPr>
          <w:rFonts w:hint="eastAsia"/>
          <w:spacing w:val="7"/>
        </w:rPr>
        <w:t>实，所以才有所期待，这时老师适时的出示了时代背景资料，学生借助资料，就很轻易地理解了黑暗的现实是什么，作者的寄托又是什么。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3</w:t>
      </w:r>
      <w:r>
        <w:rPr>
          <w:rFonts w:hint="eastAsia"/>
          <w:spacing w:val="7"/>
        </w:rPr>
        <w:t>）在借助资料学习时，老师出示了思维导图，学生借助这个支架，自己独立梳理，更直观地感受到作者的寄托与黑暗的现实分别指什么，既理清了二者之间的关系，又方便回顾。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问题诊断：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1</w:t>
      </w:r>
      <w:r>
        <w:rPr>
          <w:rFonts w:hint="eastAsia"/>
          <w:spacing w:val="7"/>
        </w:rPr>
        <w:t>）资料的多样性不足。教师引导学生体会梦境美时，单纯地借助文字让学生体会梦境美，实属不易。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2</w:t>
      </w:r>
      <w:r>
        <w:rPr>
          <w:rFonts w:hint="eastAsia"/>
          <w:spacing w:val="7"/>
        </w:rPr>
        <w:t>）所选的资料不够贴近学生的生活。贴近学生、贴近生活、贴近社会的资料才能激发学生兴趣，有助于学生以文解文。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改进建议：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7"/>
        </w:rPr>
        <w:t>1</w:t>
      </w:r>
      <w:r>
        <w:rPr>
          <w:rFonts w:hint="eastAsia"/>
          <w:spacing w:val="7"/>
        </w:rPr>
        <w:t>）借助多种媒体形式，丰富资料。因为地域的不同，学生对江南景色的特点比较不太了解，让学生想象画面时，学生头脑中的画面感很难形成。如果结合一些江南景色图片或视频，借助直观的资料，学生更易感受到梦境的美好，体会景物之间的联系，</w:t>
      </w:r>
    </w:p>
    <w:p w:rsidR="00F91623" w:rsidRDefault="00646CC7" w:rsidP="00000348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94"/>
        <w:jc w:val="both"/>
        <w:rPr>
          <w:rFonts w:ascii="微软雅黑" w:eastAsia="微软雅黑" w:hAnsi="微软雅黑"/>
          <w:spacing w:val="7"/>
        </w:rPr>
      </w:pPr>
      <w:r>
        <w:rPr>
          <w:rFonts w:hint="eastAsia"/>
          <w:spacing w:val="7"/>
        </w:rPr>
        <w:lastRenderedPageBreak/>
        <w:t>（</w:t>
      </w:r>
      <w:r>
        <w:rPr>
          <w:rFonts w:hint="eastAsia"/>
          <w:spacing w:val="7"/>
        </w:rPr>
        <w:t>2</w:t>
      </w:r>
      <w:r>
        <w:rPr>
          <w:rFonts w:hint="eastAsia"/>
          <w:spacing w:val="7"/>
        </w:rPr>
        <w:t>）生活经验也是学生特有的资料，联系生活经验可以帮助学生感悟课文的内涵。课文中作者碎片式呈现景物正是梦境的特点，因为梦是支离破碎的，是片段式的，学生结合自己的生活经验就可以体会到这个特点，理解景物为什么会错综交杂。文章中作者梦境的变换的，是离奇的，这也是梦的特点，学生结合自己的生活</w:t>
      </w:r>
      <w:r>
        <w:rPr>
          <w:rFonts w:hint="eastAsia"/>
          <w:spacing w:val="7"/>
        </w:rPr>
        <w:t>就可以明白，文章中的景物为什么会变形？为什么作者梦醒后只依稀记得是个好的故事？结合自己的经历，学生会发现梦醒后，大多数只是梦里的感受，具体的情节很难回忆清楚。</w:t>
      </w:r>
    </w:p>
    <w:p w:rsidR="00F91623" w:rsidRDefault="00646CC7" w:rsidP="00000348">
      <w:pPr>
        <w:spacing w:after="0" w:line="360" w:lineRule="auto"/>
        <w:ind w:firstLineChars="200" w:firstLine="482"/>
        <w:rPr>
          <w:rFonts w:asciiTheme="minorEastAsia" w:eastAsiaTheme="minorEastAsia" w:hAnsiTheme="minorEastAsia" w:cs="仿宋"/>
          <w:b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五、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结论</w:t>
      </w:r>
    </w:p>
    <w:p w:rsidR="00F91623" w:rsidRDefault="00646CC7">
      <w:pPr>
        <w:spacing w:after="0" w:line="360" w:lineRule="auto"/>
        <w:ind w:firstLineChars="200" w:firstLine="480"/>
        <w:rPr>
          <w:rFonts w:ascii="宋体" w:eastAsia="宋体" w:hAnsi="宋体" w:cs="仿宋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>
        <w:rPr>
          <w:rFonts w:ascii="宋体" w:eastAsia="宋体" w:hAnsi="宋体" w:cs="仿宋" w:hint="eastAsia"/>
          <w:sz w:val="24"/>
          <w:szCs w:val="24"/>
        </w:rPr>
        <w:t>依据目标达成</w:t>
      </w:r>
      <w:r>
        <w:rPr>
          <w:rFonts w:asciiTheme="minorEastAsia" w:eastAsiaTheme="minorEastAsia" w:hAnsiTheme="minorEastAsia" w:hint="eastAsia"/>
          <w:sz w:val="24"/>
          <w:szCs w:val="24"/>
        </w:rPr>
        <w:t>选择合适的资料内容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统编版教科书中的难课文，难在：第一，内容涉及特定年代、特定环境下的特定人物、特殊事件，距离学生的生活经验较远，牵涉到的背景资料庞杂。比如《好的故事》，</w:t>
      </w:r>
      <w:r>
        <w:rPr>
          <w:rFonts w:asciiTheme="minorEastAsia" w:eastAsiaTheme="minorEastAsia" w:hAnsiTheme="minorEastAsia" w:hint="eastAsia"/>
          <w:sz w:val="24"/>
          <w:szCs w:val="24"/>
        </w:rPr>
        <w:t>1925</w:t>
      </w:r>
      <w:r>
        <w:rPr>
          <w:rFonts w:asciiTheme="minorEastAsia" w:eastAsiaTheme="minorEastAsia" w:hAnsiTheme="minorEastAsia" w:hint="eastAsia"/>
          <w:sz w:val="24"/>
          <w:szCs w:val="24"/>
        </w:rPr>
        <w:t>年的中国，</w:t>
      </w:r>
      <w:r>
        <w:rPr>
          <w:rFonts w:asciiTheme="minorEastAsia" w:eastAsiaTheme="minorEastAsia" w:hAnsiTheme="minorEastAsia" w:hint="eastAsia"/>
          <w:sz w:val="24"/>
          <w:szCs w:val="24"/>
        </w:rPr>
        <w:t>1925</w:t>
      </w:r>
      <w:r>
        <w:rPr>
          <w:rFonts w:asciiTheme="minorEastAsia" w:eastAsiaTheme="minorEastAsia" w:hAnsiTheme="minorEastAsia" w:hint="eastAsia"/>
          <w:sz w:val="24"/>
          <w:szCs w:val="24"/>
        </w:rPr>
        <w:t>年的鲁迅，这样的历史背景不是一两句话能概括的。如果教师只布置学生收集资料，学生会在资料大海中迷失方向，资料也就失去了助学的价值。第二，学生不易通过把握文体学习规律去阅读课文，比如散文诗、议论文。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《好的故事》是一篇散文诗，学生在本册第一单元接触过一篇散文诗《花之歌》，其中的想象、象征对学生的阅读能力是个挑战。更别提《好的故事》还是名家</w:t>
      </w:r>
      <w:r>
        <w:rPr>
          <w:rFonts w:asciiTheme="minorEastAsia" w:eastAsiaTheme="minorEastAsia" w:hAnsiTheme="minorEastAsia" w:hint="eastAsia"/>
          <w:sz w:val="24"/>
          <w:szCs w:val="24"/>
        </w:rPr>
        <w:t>在特定历史背景下写的名篇。学生如果不能有目的地搜集资料，就无法很好地理解课文。</w:t>
      </w:r>
    </w:p>
    <w:p w:rsidR="00F91623" w:rsidRDefault="00646CC7">
      <w:pPr>
        <w:spacing w:after="0" w:line="360" w:lineRule="auto"/>
        <w:ind w:firstLineChars="200" w:firstLine="480"/>
        <w:rPr>
          <w:rFonts w:ascii="宋体" w:eastAsia="宋体" w:hAnsi="宋体" w:cs="仿宋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如何在教难课文时实现资料助学？课例组认为，教师要有的放矢，依据目标达成选择补充合适的资料内容。比如，《好的故事》一课的教学目标是“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能抓住重点语段中的关键语句，体会梦境的美好</w:t>
      </w:r>
      <w:r>
        <w:rPr>
          <w:rFonts w:asciiTheme="minorEastAsia" w:eastAsiaTheme="minorEastAsia" w:hAnsiTheme="minorEastAsia" w:hint="eastAsia"/>
          <w:sz w:val="24"/>
          <w:szCs w:val="24"/>
        </w:rPr>
        <w:t>”</w:t>
      </w:r>
      <w:r>
        <w:rPr>
          <w:rFonts w:ascii="宋体" w:eastAsia="宋体" w:hAnsi="宋体" w:cs="仿宋" w:hint="eastAsia"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能结合‘阅读链接’中的资料，进一步读懂课文</w:t>
      </w:r>
      <w:r>
        <w:rPr>
          <w:rFonts w:ascii="宋体" w:eastAsia="宋体" w:hAnsi="宋体" w:cs="仿宋" w:hint="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，那么，学生需要搜集的资料就是“能帮助理解重点语段、关键语句，体会梦境美好”的资料——江南（绍兴）风物等。此外，学生还需要借助“阅读链接”了解新的资料样式——书评（文本解读），学习借助专家学者的评价解读来读懂难课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文。</w:t>
      </w:r>
    </w:p>
    <w:p w:rsidR="00F91623" w:rsidRDefault="00646CC7">
      <w:pPr>
        <w:spacing w:after="0" w:line="360" w:lineRule="auto"/>
        <w:ind w:firstLineChars="200" w:firstLine="48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sz w:val="24"/>
          <w:szCs w:val="24"/>
        </w:rPr>
        <w:t>立足内容理解</w:t>
      </w:r>
      <w:r>
        <w:rPr>
          <w:rFonts w:ascii="宋体" w:eastAsia="宋体" w:hAnsi="宋体" w:cs="仿宋" w:hint="eastAsia"/>
          <w:sz w:val="24"/>
          <w:szCs w:val="24"/>
        </w:rPr>
        <w:t>确定恰当的资料使用时机</w:t>
      </w:r>
    </w:p>
    <w:p w:rsidR="00F91623" w:rsidRDefault="00646CC7">
      <w:pPr>
        <w:spacing w:after="0" w:line="360" w:lineRule="auto"/>
        <w:ind w:firstLineChars="200" w:firstLine="48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/>
          <w:sz w:val="24"/>
          <w:szCs w:val="24"/>
        </w:rPr>
        <w:t>从统编版</w:t>
      </w:r>
      <w:r>
        <w:rPr>
          <w:rFonts w:ascii="宋体" w:eastAsia="宋体" w:hAnsi="宋体" w:cs="仿宋" w:hint="eastAsia"/>
          <w:sz w:val="24"/>
          <w:szCs w:val="24"/>
        </w:rPr>
        <w:t>教科书</w:t>
      </w:r>
      <w:r>
        <w:rPr>
          <w:rFonts w:ascii="宋体" w:eastAsia="宋体" w:hAnsi="宋体" w:cs="仿宋"/>
          <w:sz w:val="24"/>
          <w:szCs w:val="24"/>
        </w:rPr>
        <w:t>的要素编排的特点可见，学生收集、整理、使用资料的能力培养重点在高年级落实（见表</w:t>
      </w:r>
      <w:r>
        <w:rPr>
          <w:rFonts w:ascii="宋体" w:eastAsia="宋体" w:hAnsi="宋体" w:cs="仿宋" w:hint="eastAsia"/>
          <w:sz w:val="24"/>
          <w:szCs w:val="24"/>
        </w:rPr>
        <w:t>2</w:t>
      </w:r>
      <w:r>
        <w:rPr>
          <w:rFonts w:ascii="宋体" w:eastAsia="宋体" w:hAnsi="宋体" w:cs="仿宋"/>
          <w:sz w:val="24"/>
          <w:szCs w:val="24"/>
        </w:rPr>
        <w:t>）。</w:t>
      </w:r>
    </w:p>
    <w:p w:rsidR="00F91623" w:rsidRDefault="00646CC7">
      <w:pPr>
        <w:spacing w:after="0" w:line="360" w:lineRule="auto"/>
        <w:ind w:firstLineChars="200" w:firstLine="48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观察表</w:t>
      </w:r>
      <w:r>
        <w:rPr>
          <w:rFonts w:ascii="宋体" w:eastAsia="宋体" w:hAnsi="宋体" w:cs="仿宋" w:hint="eastAsia"/>
          <w:sz w:val="24"/>
          <w:szCs w:val="24"/>
        </w:rPr>
        <w:t>2</w:t>
      </w:r>
      <w:r>
        <w:rPr>
          <w:rFonts w:ascii="宋体" w:eastAsia="宋体" w:hAnsi="宋体" w:cs="仿宋" w:hint="eastAsia"/>
          <w:sz w:val="24"/>
          <w:szCs w:val="24"/>
        </w:rPr>
        <w:t>，可以看到教科书从培养学生收集资料到培养学生整理资料、使用资料，《好的故事》所在单元的学习要求借助资料理解课文主要内容，除了资料的选择外，使用的时机也很重要。</w:t>
      </w:r>
    </w:p>
    <w:p w:rsidR="00F91623" w:rsidRDefault="00646CC7">
      <w:pPr>
        <w:spacing w:after="0" w:line="360" w:lineRule="auto"/>
        <w:ind w:firstLineChars="200" w:firstLine="48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课例组研究认为，要让学生读懂《好的故事》，补充资料的时机可为：</w:t>
      </w:r>
    </w:p>
    <w:p w:rsidR="00F91623" w:rsidRDefault="00646CC7">
      <w:pPr>
        <w:spacing w:after="0" w:line="360" w:lineRule="auto"/>
        <w:ind w:firstLineChars="150" w:firstLine="360"/>
        <w:jc w:val="center"/>
        <w:outlineLvl w:val="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lastRenderedPageBreak/>
        <w:t>表</w:t>
      </w:r>
      <w:r>
        <w:rPr>
          <w:rFonts w:ascii="宋体" w:eastAsia="宋体" w:hAnsi="宋体" w:cs="仿宋" w:hint="eastAsia"/>
          <w:sz w:val="24"/>
          <w:szCs w:val="24"/>
        </w:rPr>
        <w:t xml:space="preserve">2  </w:t>
      </w:r>
      <w:r>
        <w:rPr>
          <w:rFonts w:ascii="宋体" w:eastAsia="宋体" w:hAnsi="宋体" w:cs="仿宋" w:hint="eastAsia"/>
          <w:sz w:val="24"/>
          <w:szCs w:val="24"/>
        </w:rPr>
        <w:t>内容理解决定补充资料的时机</w:t>
      </w:r>
    </w:p>
    <w:tbl>
      <w:tblPr>
        <w:tblStyle w:val="a8"/>
        <w:tblW w:w="0" w:type="auto"/>
        <w:tblInd w:w="108" w:type="dxa"/>
        <w:tblLook w:val="04A0"/>
      </w:tblPr>
      <w:tblGrid>
        <w:gridCol w:w="4395"/>
        <w:gridCol w:w="1559"/>
        <w:gridCol w:w="2977"/>
      </w:tblGrid>
      <w:tr w:rsidR="00F91623">
        <w:tc>
          <w:tcPr>
            <w:tcW w:w="4395" w:type="dxa"/>
          </w:tcPr>
          <w:p w:rsidR="00F91623" w:rsidRDefault="00646CC7">
            <w:pPr>
              <w:spacing w:after="0" w:line="360" w:lineRule="auto"/>
              <w:jc w:val="center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/>
                <w:sz w:val="21"/>
                <w:szCs w:val="21"/>
              </w:rPr>
              <w:t>资料内容</w:t>
            </w:r>
          </w:p>
        </w:tc>
        <w:tc>
          <w:tcPr>
            <w:tcW w:w="1559" w:type="dxa"/>
          </w:tcPr>
          <w:p w:rsidR="00F91623" w:rsidRDefault="00646CC7">
            <w:pPr>
              <w:spacing w:after="0" w:line="360" w:lineRule="auto"/>
              <w:jc w:val="center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/>
                <w:sz w:val="21"/>
                <w:szCs w:val="21"/>
              </w:rPr>
              <w:t>补充时机</w:t>
            </w:r>
          </w:p>
        </w:tc>
        <w:tc>
          <w:tcPr>
            <w:tcW w:w="2977" w:type="dxa"/>
          </w:tcPr>
          <w:p w:rsidR="00F91623" w:rsidRDefault="00646CC7">
            <w:pPr>
              <w:spacing w:after="0" w:line="360" w:lineRule="auto"/>
              <w:jc w:val="center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/>
                <w:sz w:val="21"/>
                <w:szCs w:val="21"/>
              </w:rPr>
              <w:t>使用预期</w:t>
            </w:r>
          </w:p>
        </w:tc>
      </w:tr>
      <w:tr w:rsidR="00F91623">
        <w:tc>
          <w:tcPr>
            <w:tcW w:w="4395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鲁迅简介（通识性）</w:t>
            </w:r>
          </w:p>
        </w:tc>
        <w:tc>
          <w:tcPr>
            <w:tcW w:w="1559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/>
                <w:sz w:val="21"/>
                <w:szCs w:val="21"/>
              </w:rPr>
              <w:t>导入时</w:t>
            </w:r>
          </w:p>
        </w:tc>
        <w:tc>
          <w:tcPr>
            <w:tcW w:w="2977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/>
                <w:sz w:val="21"/>
                <w:szCs w:val="21"/>
              </w:rPr>
              <w:t>初步了解作者</w:t>
            </w:r>
          </w:p>
        </w:tc>
      </w:tr>
      <w:tr w:rsidR="00F91623">
        <w:tc>
          <w:tcPr>
            <w:tcW w:w="4395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石油、膝髁、云锦、乌桕等常识性的词语</w:t>
            </w:r>
          </w:p>
        </w:tc>
        <w:tc>
          <w:tcPr>
            <w:tcW w:w="1559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/>
                <w:sz w:val="21"/>
                <w:szCs w:val="21"/>
              </w:rPr>
              <w:t>初读时</w:t>
            </w:r>
          </w:p>
        </w:tc>
        <w:tc>
          <w:tcPr>
            <w:tcW w:w="2977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cs="仿宋"/>
                <w:sz w:val="21"/>
                <w:szCs w:val="21"/>
              </w:rPr>
              <w:t>扫清阅读障碍</w:t>
            </w:r>
          </w:p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为理解梦中景物打下基础</w:t>
            </w:r>
          </w:p>
        </w:tc>
      </w:tr>
      <w:tr w:rsidR="00F91623">
        <w:tc>
          <w:tcPr>
            <w:tcW w:w="4395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借助《社戏》等补充的绍兴风物</w:t>
            </w:r>
          </w:p>
        </w:tc>
        <w:tc>
          <w:tcPr>
            <w:tcW w:w="1559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/>
                <w:sz w:val="21"/>
                <w:szCs w:val="21"/>
              </w:rPr>
              <w:t>读懂重点段时</w:t>
            </w:r>
          </w:p>
        </w:tc>
        <w:tc>
          <w:tcPr>
            <w:tcW w:w="2977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理解梦中景物</w:t>
            </w:r>
          </w:p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为体会好的故事的特点打下基础</w:t>
            </w:r>
          </w:p>
        </w:tc>
      </w:tr>
      <w:tr w:rsidR="00F91623">
        <w:tc>
          <w:tcPr>
            <w:tcW w:w="4395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4.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《少年闰土》第一自然段中的景物描写</w:t>
            </w:r>
          </w:p>
        </w:tc>
        <w:tc>
          <w:tcPr>
            <w:tcW w:w="1559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/>
                <w:sz w:val="21"/>
                <w:szCs w:val="21"/>
              </w:rPr>
              <w:t>理解景物罗列的表达时</w:t>
            </w:r>
          </w:p>
        </w:tc>
        <w:tc>
          <w:tcPr>
            <w:tcW w:w="2977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体会好的故事的特点</w:t>
            </w:r>
          </w:p>
        </w:tc>
      </w:tr>
      <w:tr w:rsidR="00F91623">
        <w:tc>
          <w:tcPr>
            <w:tcW w:w="4395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5.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《野草》中“红”的意象，《野草》简介</w:t>
            </w:r>
          </w:p>
        </w:tc>
        <w:tc>
          <w:tcPr>
            <w:tcW w:w="1559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/>
                <w:sz w:val="21"/>
                <w:szCs w:val="21"/>
              </w:rPr>
              <w:t>理解景物变幻时</w:t>
            </w:r>
          </w:p>
        </w:tc>
        <w:tc>
          <w:tcPr>
            <w:tcW w:w="2977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体会好的故事的特点</w:t>
            </w:r>
          </w:p>
        </w:tc>
      </w:tr>
      <w:tr w:rsidR="00F91623">
        <w:tc>
          <w:tcPr>
            <w:tcW w:w="4395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6.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“阅读链接”中的书评（文本解读）</w:t>
            </w:r>
          </w:p>
        </w:tc>
        <w:tc>
          <w:tcPr>
            <w:tcW w:w="1559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理解本文主题时</w:t>
            </w:r>
          </w:p>
        </w:tc>
        <w:tc>
          <w:tcPr>
            <w:tcW w:w="2977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理解文章中心思想</w:t>
            </w:r>
          </w:p>
        </w:tc>
      </w:tr>
      <w:tr w:rsidR="00F91623">
        <w:tc>
          <w:tcPr>
            <w:tcW w:w="4395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7.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作者创作《好的故事》前后中国社会现实及作者境遇的资料</w:t>
            </w:r>
          </w:p>
        </w:tc>
        <w:tc>
          <w:tcPr>
            <w:tcW w:w="1559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理解本文主题时</w:t>
            </w:r>
          </w:p>
        </w:tc>
        <w:tc>
          <w:tcPr>
            <w:tcW w:w="2977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辅助材料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6</w:t>
            </w:r>
          </w:p>
        </w:tc>
      </w:tr>
    </w:tbl>
    <w:p w:rsidR="00F91623" w:rsidRDefault="00646CC7">
      <w:pPr>
        <w:spacing w:after="0" w:line="360" w:lineRule="auto"/>
        <w:ind w:firstLineChars="200" w:firstLine="480"/>
        <w:outlineLvl w:val="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经过课例实践研究，教师普遍能在教学本课时，选择恰当的时机使用资料（见下图）。</w:t>
      </w:r>
    </w:p>
    <w:p w:rsidR="00F91623" w:rsidRDefault="00646CC7">
      <w:pPr>
        <w:spacing w:after="0" w:line="360" w:lineRule="auto"/>
        <w:outlineLvl w:val="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/>
          <w:noProof/>
          <w:sz w:val="24"/>
          <w:szCs w:val="24"/>
        </w:rPr>
        <w:drawing>
          <wp:inline distT="0" distB="0" distL="0" distR="0">
            <wp:extent cx="5759450" cy="1351280"/>
            <wp:effectExtent l="0" t="0" r="0" b="0"/>
            <wp:docPr id="14" name="图片 7" descr="C:\Users\Administrator\Desktop\微信截图_20230611185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C:\Users\Administrator\Desktop\微信截图_2023061118572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5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23" w:rsidRDefault="00646CC7">
      <w:pPr>
        <w:spacing w:after="0" w:line="360" w:lineRule="auto"/>
        <w:ind w:firstLineChars="150" w:firstLine="360"/>
        <w:jc w:val="center"/>
        <w:outlineLvl w:val="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图</w:t>
      </w:r>
      <w:r>
        <w:rPr>
          <w:rFonts w:ascii="宋体" w:eastAsia="宋体" w:hAnsi="宋体" w:cs="仿宋" w:hint="eastAsia"/>
          <w:sz w:val="24"/>
          <w:szCs w:val="24"/>
        </w:rPr>
        <w:t xml:space="preserve">6 </w:t>
      </w:r>
      <w:r>
        <w:rPr>
          <w:rFonts w:ascii="宋体" w:eastAsia="宋体" w:hAnsi="宋体" w:cs="仿宋" w:hint="eastAsia"/>
          <w:sz w:val="24"/>
          <w:szCs w:val="24"/>
        </w:rPr>
        <w:t>课例实践研究后教师能准确判断资料使用的时机</w:t>
      </w:r>
    </w:p>
    <w:p w:rsidR="00F91623" w:rsidRDefault="00646CC7">
      <w:pPr>
        <w:spacing w:after="0" w:line="360" w:lineRule="auto"/>
        <w:ind w:firstLineChars="200" w:firstLine="480"/>
        <w:outlineLvl w:val="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从上表可见，立足内容理解是确定补充资料时机的依据。如果资料使用时机不当，可能会给学生学习增加负担；资料使用时机恰当，就会起到画龙点睛的作用。</w:t>
      </w:r>
    </w:p>
    <w:p w:rsidR="00F91623" w:rsidRDefault="00646CC7">
      <w:pPr>
        <w:spacing w:after="0" w:line="360" w:lineRule="auto"/>
        <w:ind w:firstLineChars="200" w:firstLine="480"/>
        <w:outlineLvl w:val="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3.</w:t>
      </w:r>
      <w:r>
        <w:rPr>
          <w:rFonts w:ascii="宋体" w:eastAsia="宋体" w:hAnsi="宋体" w:cs="仿宋" w:hint="eastAsia"/>
          <w:sz w:val="24"/>
          <w:szCs w:val="24"/>
        </w:rPr>
        <w:t>借助评价伴行培养使用资料的能力</w:t>
      </w:r>
    </w:p>
    <w:p w:rsidR="00F91623" w:rsidRDefault="00646CC7">
      <w:pPr>
        <w:spacing w:after="0" w:line="360" w:lineRule="auto"/>
        <w:ind w:firstLineChars="200" w:firstLine="480"/>
        <w:outlineLvl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2022</w:t>
      </w:r>
      <w:r>
        <w:rPr>
          <w:rFonts w:asciiTheme="minorEastAsia" w:eastAsiaTheme="minorEastAsia" w:hAnsiTheme="minorEastAsia" w:hint="eastAsia"/>
          <w:sz w:val="24"/>
          <w:szCs w:val="24"/>
        </w:rPr>
        <w:t>版课标要求落实“教—学—评”一致性，在培养学生收集、运用资料能力，实现资料助学时，也要注意评价伴行。</w:t>
      </w:r>
    </w:p>
    <w:p w:rsidR="00F91623" w:rsidRDefault="00646CC7">
      <w:pPr>
        <w:spacing w:after="0" w:line="360" w:lineRule="auto"/>
        <w:ind w:firstLineChars="200" w:firstLine="480"/>
        <w:outlineLvl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一直以来，评价伴行是教学的难点之一。对于资料助学的几大难点问题，有</w:t>
      </w:r>
      <w:r>
        <w:rPr>
          <w:rFonts w:asciiTheme="minorEastAsia" w:eastAsiaTheme="minorEastAsia" w:hAnsiTheme="minorEastAsia" w:hint="eastAsia"/>
          <w:sz w:val="24"/>
          <w:szCs w:val="24"/>
        </w:rPr>
        <w:t>64.71%</w:t>
      </w:r>
      <w:r>
        <w:rPr>
          <w:rFonts w:asciiTheme="minorEastAsia" w:eastAsiaTheme="minorEastAsia" w:hAnsiTheme="minorEastAsia" w:hint="eastAsia"/>
          <w:sz w:val="24"/>
          <w:szCs w:val="24"/>
        </w:rPr>
        <w:t>的教师认为自己在指导学生使用资料时缺少评价、反馈（见下图）。</w:t>
      </w:r>
    </w:p>
    <w:p w:rsidR="00F91623" w:rsidRDefault="00646CC7">
      <w:pPr>
        <w:spacing w:after="0" w:line="360" w:lineRule="auto"/>
        <w:outlineLvl w:val="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/>
          <w:noProof/>
          <w:sz w:val="24"/>
          <w:szCs w:val="24"/>
        </w:rPr>
        <w:lastRenderedPageBreak/>
        <w:drawing>
          <wp:inline distT="0" distB="0" distL="0" distR="0">
            <wp:extent cx="5759450" cy="1563370"/>
            <wp:effectExtent l="0" t="0" r="0" b="0"/>
            <wp:docPr id="15" name="图片 8" descr="C:\Users\Administrator\Desktop\微信截图_20230611190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C:\Users\Administrator\Desktop\微信截图_2023061119064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6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23" w:rsidRDefault="00646CC7">
      <w:pPr>
        <w:spacing w:after="0" w:line="360" w:lineRule="auto"/>
        <w:ind w:firstLineChars="150" w:firstLine="360"/>
        <w:jc w:val="center"/>
        <w:outlineLvl w:val="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图</w:t>
      </w:r>
      <w:r>
        <w:rPr>
          <w:rFonts w:ascii="宋体" w:eastAsia="宋体" w:hAnsi="宋体" w:cs="仿宋" w:hint="eastAsia"/>
          <w:sz w:val="24"/>
          <w:szCs w:val="24"/>
        </w:rPr>
        <w:t xml:space="preserve">7 </w:t>
      </w:r>
      <w:r>
        <w:rPr>
          <w:rFonts w:ascii="宋体" w:eastAsia="宋体" w:hAnsi="宋体" w:cs="仿宋" w:hint="eastAsia"/>
          <w:sz w:val="24"/>
          <w:szCs w:val="24"/>
        </w:rPr>
        <w:t>资料助学几大难点问题</w:t>
      </w:r>
    </w:p>
    <w:p w:rsidR="00F91623" w:rsidRDefault="00646CC7">
      <w:pPr>
        <w:spacing w:after="0" w:line="360" w:lineRule="auto"/>
        <w:ind w:firstLineChars="200" w:firstLine="480"/>
        <w:outlineLvl w:val="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课例组研究认为，以师生评价、生生评价的方式，借助评价量表（见下表），关注学生学习效果，能促使单元要素落地，培养学生运用资料的能力。</w:t>
      </w:r>
    </w:p>
    <w:p w:rsidR="00F91623" w:rsidRDefault="00646CC7">
      <w:pPr>
        <w:spacing w:after="0" w:line="360" w:lineRule="auto"/>
        <w:ind w:firstLineChars="150" w:firstLine="360"/>
        <w:jc w:val="center"/>
        <w:outlineLvl w:val="0"/>
        <w:rPr>
          <w:rFonts w:ascii="宋体" w:eastAsia="宋体" w:hAnsi="宋体" w:cs="仿宋"/>
          <w:sz w:val="24"/>
          <w:szCs w:val="24"/>
        </w:rPr>
      </w:pPr>
      <w:r>
        <w:rPr>
          <w:rFonts w:ascii="宋体" w:eastAsia="宋体" w:hAnsi="宋体" w:cs="仿宋" w:hint="eastAsia"/>
          <w:sz w:val="24"/>
          <w:szCs w:val="24"/>
        </w:rPr>
        <w:t>表</w:t>
      </w:r>
      <w:r>
        <w:rPr>
          <w:rFonts w:ascii="宋体" w:eastAsia="宋体" w:hAnsi="宋体" w:cs="仿宋" w:hint="eastAsia"/>
          <w:sz w:val="24"/>
          <w:szCs w:val="24"/>
        </w:rPr>
        <w:t xml:space="preserve">3  </w:t>
      </w:r>
      <w:r>
        <w:rPr>
          <w:rFonts w:ascii="宋体" w:eastAsia="宋体" w:hAnsi="宋体" w:cs="仿宋" w:hint="eastAsia"/>
          <w:sz w:val="24"/>
          <w:szCs w:val="24"/>
        </w:rPr>
        <w:t>《好的故事》资料助学评价表</w:t>
      </w:r>
    </w:p>
    <w:tbl>
      <w:tblPr>
        <w:tblStyle w:val="a8"/>
        <w:tblW w:w="0" w:type="auto"/>
        <w:tblInd w:w="108" w:type="dxa"/>
        <w:tblLook w:val="04A0"/>
      </w:tblPr>
      <w:tblGrid>
        <w:gridCol w:w="5954"/>
        <w:gridCol w:w="1417"/>
        <w:gridCol w:w="1560"/>
      </w:tblGrid>
      <w:tr w:rsidR="00F91623">
        <w:tc>
          <w:tcPr>
            <w:tcW w:w="5954" w:type="dxa"/>
          </w:tcPr>
          <w:p w:rsidR="00F91623" w:rsidRDefault="00646CC7">
            <w:pPr>
              <w:spacing w:after="0" w:line="360" w:lineRule="auto"/>
              <w:jc w:val="center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评价</w:t>
            </w:r>
            <w:r>
              <w:rPr>
                <w:rFonts w:ascii="宋体" w:eastAsia="宋体" w:hAnsi="宋体" w:cs="仿宋"/>
                <w:sz w:val="21"/>
                <w:szCs w:val="21"/>
              </w:rPr>
              <w:t>标准</w:t>
            </w:r>
          </w:p>
        </w:tc>
        <w:tc>
          <w:tcPr>
            <w:tcW w:w="1417" w:type="dxa"/>
          </w:tcPr>
          <w:p w:rsidR="00F91623" w:rsidRDefault="00646CC7">
            <w:pPr>
              <w:spacing w:after="0" w:line="360" w:lineRule="auto"/>
              <w:jc w:val="center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自评</w:t>
            </w:r>
            <w:r>
              <w:rPr>
                <w:rFonts w:ascii="宋体" w:eastAsia="宋体" w:hAnsi="宋体" w:cs="仿宋"/>
                <w:sz w:val="21"/>
                <w:szCs w:val="21"/>
              </w:rPr>
              <w:t>得星</w:t>
            </w:r>
          </w:p>
        </w:tc>
        <w:tc>
          <w:tcPr>
            <w:tcW w:w="1560" w:type="dxa"/>
          </w:tcPr>
          <w:p w:rsidR="00F91623" w:rsidRDefault="00646CC7">
            <w:pPr>
              <w:spacing w:after="0" w:line="360" w:lineRule="auto"/>
              <w:jc w:val="center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/>
                <w:sz w:val="21"/>
                <w:szCs w:val="21"/>
              </w:rPr>
              <w:t>互评得星</w:t>
            </w:r>
          </w:p>
        </w:tc>
      </w:tr>
      <w:tr w:rsidR="00F91623">
        <w:tc>
          <w:tcPr>
            <w:tcW w:w="5954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运用的资料能帮助自己理解“好的故事”的特点</w:t>
            </w:r>
          </w:p>
        </w:tc>
        <w:tc>
          <w:tcPr>
            <w:tcW w:w="1417" w:type="dxa"/>
            <w:vAlign w:val="center"/>
          </w:tcPr>
          <w:p w:rsidR="00F91623" w:rsidRDefault="00F91623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91623" w:rsidRDefault="00F91623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</w:p>
        </w:tc>
      </w:tr>
      <w:tr w:rsidR="00F91623">
        <w:tc>
          <w:tcPr>
            <w:tcW w:w="5954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运用不少于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个资料</w:t>
            </w:r>
          </w:p>
        </w:tc>
        <w:tc>
          <w:tcPr>
            <w:tcW w:w="1417" w:type="dxa"/>
            <w:vAlign w:val="center"/>
          </w:tcPr>
          <w:p w:rsidR="00F91623" w:rsidRDefault="00F91623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91623" w:rsidRDefault="00F91623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</w:p>
        </w:tc>
      </w:tr>
      <w:tr w:rsidR="00F91623">
        <w:tc>
          <w:tcPr>
            <w:tcW w:w="5954" w:type="dxa"/>
            <w:vAlign w:val="center"/>
          </w:tcPr>
          <w:p w:rsidR="00F91623" w:rsidRDefault="00646CC7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能结合资料说出自己对课文重点句段的理解</w:t>
            </w:r>
          </w:p>
        </w:tc>
        <w:tc>
          <w:tcPr>
            <w:tcW w:w="1417" w:type="dxa"/>
            <w:vAlign w:val="center"/>
          </w:tcPr>
          <w:p w:rsidR="00F91623" w:rsidRDefault="00F91623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91623" w:rsidRDefault="00F91623">
            <w:pPr>
              <w:spacing w:after="0" w:line="360" w:lineRule="auto"/>
              <w:jc w:val="both"/>
              <w:outlineLvl w:val="0"/>
              <w:rPr>
                <w:rFonts w:ascii="宋体" w:eastAsia="宋体" w:hAnsi="宋体" w:cs="仿宋"/>
                <w:sz w:val="21"/>
                <w:szCs w:val="21"/>
              </w:rPr>
            </w:pPr>
          </w:p>
        </w:tc>
      </w:tr>
    </w:tbl>
    <w:p w:rsidR="00F91623" w:rsidRDefault="00F91623">
      <w:pPr>
        <w:spacing w:after="0"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</w:p>
    <w:p w:rsidR="00F91623" w:rsidRDefault="00646CC7">
      <w:pPr>
        <w:spacing w:after="0" w:line="360" w:lineRule="auto"/>
        <w:jc w:val="center"/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>张小娟工作坊：</w:t>
      </w:r>
      <w:r>
        <w:rPr>
          <w:rFonts w:ascii="楷体" w:eastAsia="楷体" w:hAnsi="楷体" w:cs="仿宋_GB2312" w:hint="eastAsia"/>
          <w:sz w:val="28"/>
          <w:szCs w:val="28"/>
        </w:rPr>
        <w:t>张小娟</w:t>
      </w:r>
      <w:r>
        <w:rPr>
          <w:rFonts w:ascii="楷体" w:eastAsia="楷体" w:hAnsi="楷体" w:cs="仿宋_GB2312" w:hint="eastAsia"/>
          <w:sz w:val="28"/>
          <w:szCs w:val="28"/>
        </w:rPr>
        <w:t xml:space="preserve"> </w:t>
      </w:r>
      <w:r>
        <w:rPr>
          <w:rFonts w:ascii="楷体" w:eastAsia="楷体" w:hAnsi="楷体" w:cs="仿宋_GB2312" w:hint="eastAsia"/>
          <w:sz w:val="28"/>
          <w:szCs w:val="28"/>
        </w:rPr>
        <w:t>苗红霞</w:t>
      </w:r>
      <w:r>
        <w:rPr>
          <w:rFonts w:ascii="楷体" w:eastAsia="楷体" w:hAnsi="楷体" w:cs="仿宋_GB2312" w:hint="eastAsia"/>
          <w:sz w:val="28"/>
          <w:szCs w:val="28"/>
        </w:rPr>
        <w:t xml:space="preserve"> </w:t>
      </w:r>
      <w:r>
        <w:rPr>
          <w:rFonts w:ascii="楷体" w:eastAsia="楷体" w:hAnsi="楷体" w:cs="仿宋_GB2312" w:hint="eastAsia"/>
          <w:sz w:val="28"/>
          <w:szCs w:val="28"/>
        </w:rPr>
        <w:t>任元媛</w:t>
      </w:r>
      <w:r>
        <w:rPr>
          <w:rFonts w:ascii="楷体" w:eastAsia="楷体" w:hAnsi="楷体" w:cs="仿宋_GB2312" w:hint="eastAsia"/>
          <w:sz w:val="28"/>
          <w:szCs w:val="28"/>
        </w:rPr>
        <w:t xml:space="preserve"> </w:t>
      </w:r>
      <w:r>
        <w:rPr>
          <w:rFonts w:ascii="楷体" w:eastAsia="楷体" w:hAnsi="楷体" w:cs="仿宋_GB2312" w:hint="eastAsia"/>
          <w:sz w:val="28"/>
          <w:szCs w:val="28"/>
        </w:rPr>
        <w:t>樊迎梅</w:t>
      </w:r>
      <w:r>
        <w:rPr>
          <w:rFonts w:ascii="楷体" w:eastAsia="楷体" w:hAnsi="楷体" w:cs="仿宋_GB2312" w:hint="eastAsia"/>
          <w:sz w:val="28"/>
          <w:szCs w:val="28"/>
        </w:rPr>
        <w:t xml:space="preserve"> </w:t>
      </w:r>
      <w:r>
        <w:rPr>
          <w:rFonts w:ascii="楷体" w:eastAsia="楷体" w:hAnsi="楷体" w:cs="仿宋_GB2312" w:hint="eastAsia"/>
          <w:sz w:val="28"/>
          <w:szCs w:val="28"/>
        </w:rPr>
        <w:t>魏梦佳</w:t>
      </w:r>
      <w:r>
        <w:rPr>
          <w:rFonts w:ascii="楷体" w:eastAsia="楷体" w:hAnsi="楷体" w:cs="仿宋_GB2312" w:hint="eastAsia"/>
          <w:sz w:val="28"/>
          <w:szCs w:val="28"/>
        </w:rPr>
        <w:t xml:space="preserve"> </w:t>
      </w:r>
      <w:r>
        <w:rPr>
          <w:rFonts w:ascii="楷体" w:eastAsia="楷体" w:hAnsi="楷体" w:cs="仿宋_GB2312" w:hint="eastAsia"/>
          <w:sz w:val="28"/>
          <w:szCs w:val="28"/>
        </w:rPr>
        <w:t>董佩</w:t>
      </w:r>
    </w:p>
    <w:p w:rsidR="00F91623" w:rsidRDefault="00F91623">
      <w:pPr>
        <w:spacing w:after="0"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</w:p>
    <w:p w:rsidR="00F91623" w:rsidRDefault="00646CC7">
      <w:pPr>
        <w:spacing w:after="0"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主要参考文献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[1]</w:t>
      </w:r>
      <w:r>
        <w:rPr>
          <w:rFonts w:asciiTheme="minorEastAsia" w:eastAsiaTheme="minorEastAsia" w:hAnsiTheme="minorEastAsia" w:hint="eastAsia"/>
          <w:sz w:val="24"/>
          <w:szCs w:val="24"/>
        </w:rPr>
        <w:t>中华人民共和国教育部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语文课程标准（</w:t>
      </w:r>
      <w:r>
        <w:rPr>
          <w:rFonts w:asciiTheme="minorEastAsia" w:eastAsiaTheme="minorEastAsia" w:hAnsiTheme="minorEastAsia" w:hint="eastAsia"/>
          <w:sz w:val="24"/>
          <w:szCs w:val="24"/>
        </w:rPr>
        <w:t>2011</w:t>
      </w:r>
      <w:r>
        <w:rPr>
          <w:rFonts w:asciiTheme="minorEastAsia" w:eastAsiaTheme="minorEastAsia" w:hAnsiTheme="minorEastAsia" w:hint="eastAsia"/>
          <w:sz w:val="24"/>
          <w:szCs w:val="24"/>
        </w:rPr>
        <w:t>版）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</w:t>
      </w:r>
      <w:r>
        <w:rPr>
          <w:rFonts w:asciiTheme="minorEastAsia" w:eastAsiaTheme="minorEastAsia" w:hAnsiTheme="minorEastAsia" w:hint="eastAsia"/>
          <w:sz w:val="24"/>
          <w:szCs w:val="24"/>
        </w:rPr>
        <w:t>S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]</w:t>
      </w:r>
      <w:r>
        <w:rPr>
          <w:rFonts w:asciiTheme="minorEastAsia" w:eastAsiaTheme="minorEastAsia" w:hAnsiTheme="minorEastAsia" w:hint="eastAsia"/>
          <w:sz w:val="24"/>
          <w:szCs w:val="24"/>
        </w:rPr>
        <w:t>，北京：北京师范大学出版社，</w:t>
      </w:r>
      <w:r>
        <w:rPr>
          <w:rFonts w:asciiTheme="minorEastAsia" w:eastAsiaTheme="minorEastAsia" w:hAnsiTheme="minorEastAsia" w:hint="eastAsia"/>
          <w:sz w:val="24"/>
          <w:szCs w:val="24"/>
        </w:rPr>
        <w:t>2012.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[2]</w:t>
      </w:r>
      <w:r>
        <w:rPr>
          <w:rFonts w:asciiTheme="minorEastAsia" w:eastAsiaTheme="minorEastAsia" w:hAnsiTheme="minorEastAsia" w:hint="eastAsia"/>
          <w:sz w:val="24"/>
          <w:szCs w:val="24"/>
        </w:rPr>
        <w:t>中华人民共和国教育部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语文课程标准（</w:t>
      </w:r>
      <w:r>
        <w:rPr>
          <w:rFonts w:asciiTheme="minorEastAsia" w:eastAsiaTheme="minorEastAsia" w:hAnsiTheme="minorEastAsia" w:hint="eastAsia"/>
          <w:sz w:val="24"/>
          <w:szCs w:val="24"/>
        </w:rPr>
        <w:t>2022</w:t>
      </w:r>
      <w:r>
        <w:rPr>
          <w:rFonts w:asciiTheme="minorEastAsia" w:eastAsiaTheme="minorEastAsia" w:hAnsiTheme="minorEastAsia" w:hint="eastAsia"/>
          <w:sz w:val="24"/>
          <w:szCs w:val="24"/>
        </w:rPr>
        <w:t>版）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</w:t>
      </w:r>
      <w:r>
        <w:rPr>
          <w:rFonts w:asciiTheme="minorEastAsia" w:eastAsiaTheme="minorEastAsia" w:hAnsiTheme="minorEastAsia" w:hint="eastAsia"/>
          <w:sz w:val="24"/>
          <w:szCs w:val="24"/>
        </w:rPr>
        <w:t>S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]</w:t>
      </w:r>
      <w:r>
        <w:rPr>
          <w:rFonts w:asciiTheme="minorEastAsia" w:eastAsiaTheme="minorEastAsia" w:hAnsiTheme="minorEastAsia" w:hint="eastAsia"/>
          <w:sz w:val="24"/>
          <w:szCs w:val="24"/>
        </w:rPr>
        <w:t>，北京：北京师范大学出版社，</w:t>
      </w:r>
      <w:r>
        <w:rPr>
          <w:rFonts w:asciiTheme="minorEastAsia" w:eastAsiaTheme="minorEastAsia" w:hAnsiTheme="minorEastAsia" w:hint="eastAsia"/>
          <w:sz w:val="24"/>
          <w:szCs w:val="24"/>
        </w:rPr>
        <w:t>2022.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[3]</w:t>
      </w:r>
      <w:r>
        <w:rPr>
          <w:rFonts w:asciiTheme="minorEastAsia" w:eastAsiaTheme="minorEastAsia" w:hAnsiTheme="minorEastAsia" w:hint="eastAsia"/>
          <w:sz w:val="24"/>
          <w:szCs w:val="24"/>
        </w:rPr>
        <w:t>鲁迅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鲁迅作品集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[M]</w:t>
      </w:r>
      <w:r>
        <w:rPr>
          <w:rFonts w:asciiTheme="minorEastAsia" w:eastAsiaTheme="minorEastAsia" w:hAnsiTheme="minorEastAsia" w:hint="eastAsia"/>
          <w:sz w:val="24"/>
          <w:szCs w:val="24"/>
        </w:rPr>
        <w:t>，江苏：江苏凤凰文艺出版社，</w:t>
      </w:r>
      <w:r>
        <w:rPr>
          <w:rFonts w:asciiTheme="minorEastAsia" w:eastAsiaTheme="minorEastAsia" w:hAnsiTheme="minorEastAsia" w:hint="eastAsia"/>
          <w:sz w:val="24"/>
          <w:szCs w:val="24"/>
        </w:rPr>
        <w:t>2022.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[4]</w:t>
      </w:r>
      <w:r>
        <w:rPr>
          <w:rFonts w:asciiTheme="minorEastAsia" w:eastAsiaTheme="minorEastAsia" w:hAnsiTheme="minorEastAsia" w:hint="eastAsia"/>
          <w:sz w:val="24"/>
          <w:szCs w:val="24"/>
        </w:rPr>
        <w:t>人民教育出版社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课程教材研究所小学语文课程教材研究开发中心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义务教育教科书教师教学用书（语文六年级上册）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</w:t>
      </w:r>
      <w:r>
        <w:rPr>
          <w:rFonts w:asciiTheme="minorEastAsia" w:eastAsiaTheme="minorEastAsia" w:hAnsiTheme="minorEastAsia" w:hint="eastAsia"/>
          <w:sz w:val="24"/>
          <w:szCs w:val="24"/>
        </w:rPr>
        <w:t>G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]</w:t>
      </w:r>
      <w:r>
        <w:rPr>
          <w:rFonts w:asciiTheme="minorEastAsia" w:eastAsiaTheme="minorEastAsia" w:hAnsiTheme="minorEastAsia" w:hint="eastAsia"/>
          <w:sz w:val="24"/>
          <w:szCs w:val="24"/>
        </w:rPr>
        <w:t>，北京：人民教育出版社，</w:t>
      </w:r>
      <w:r>
        <w:rPr>
          <w:rFonts w:asciiTheme="minorEastAsia" w:eastAsiaTheme="minorEastAsia" w:hAnsiTheme="minorEastAsia" w:hint="eastAsia"/>
          <w:sz w:val="24"/>
          <w:szCs w:val="24"/>
        </w:rPr>
        <w:t>2019.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[5]</w:t>
      </w:r>
      <w:r>
        <w:rPr>
          <w:rFonts w:asciiTheme="minorEastAsia" w:eastAsiaTheme="minorEastAsia" w:hAnsiTheme="minorEastAsia" w:hint="eastAsia"/>
          <w:sz w:val="24"/>
          <w:szCs w:val="24"/>
        </w:rPr>
        <w:t>吴欣歆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管贤强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陈晓波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新版课程标准解析与教学指导（小学语文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2022</w:t>
      </w:r>
      <w:r>
        <w:rPr>
          <w:rFonts w:asciiTheme="minorEastAsia" w:eastAsiaTheme="minorEastAsia" w:hAnsiTheme="minorEastAsia" w:hint="eastAsia"/>
          <w:sz w:val="24"/>
          <w:szCs w:val="24"/>
        </w:rPr>
        <w:t>年版）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[M]</w:t>
      </w:r>
      <w:r>
        <w:rPr>
          <w:rFonts w:asciiTheme="minorEastAsia" w:eastAsiaTheme="minorEastAsia" w:hAnsiTheme="minorEastAsia" w:hint="eastAsia"/>
          <w:sz w:val="24"/>
          <w:szCs w:val="24"/>
        </w:rPr>
        <w:t>，北京：北京师范大学出版社，</w:t>
      </w:r>
      <w:r>
        <w:rPr>
          <w:rFonts w:asciiTheme="minorEastAsia" w:eastAsiaTheme="minorEastAsia" w:hAnsiTheme="minorEastAsia" w:hint="eastAsia"/>
          <w:sz w:val="24"/>
          <w:szCs w:val="24"/>
        </w:rPr>
        <w:t>2022.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[6]</w:t>
      </w:r>
      <w:r>
        <w:rPr>
          <w:rFonts w:asciiTheme="minorEastAsia" w:eastAsiaTheme="minorEastAsia" w:hAnsiTheme="minorEastAsia" w:hint="eastAsia"/>
          <w:sz w:val="24"/>
          <w:szCs w:val="24"/>
        </w:rPr>
        <w:t>徐鹏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义务教育课程标准（</w:t>
      </w:r>
      <w:r>
        <w:rPr>
          <w:rFonts w:asciiTheme="minorEastAsia" w:eastAsiaTheme="minorEastAsia" w:hAnsiTheme="minorEastAsia" w:hint="eastAsia"/>
          <w:sz w:val="24"/>
          <w:szCs w:val="24"/>
        </w:rPr>
        <w:t>2022</w:t>
      </w:r>
      <w:r>
        <w:rPr>
          <w:rFonts w:asciiTheme="minorEastAsia" w:eastAsiaTheme="minorEastAsia" w:hAnsiTheme="minorEastAsia" w:hint="eastAsia"/>
          <w:sz w:val="24"/>
          <w:szCs w:val="24"/>
        </w:rPr>
        <w:t>年版）课例式解读（小学语文）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[M]</w:t>
      </w:r>
      <w:r>
        <w:rPr>
          <w:rFonts w:asciiTheme="minorEastAsia" w:eastAsiaTheme="minorEastAsia" w:hAnsiTheme="minorEastAsia" w:hint="eastAsia"/>
          <w:sz w:val="24"/>
          <w:szCs w:val="24"/>
        </w:rPr>
        <w:t>，北京：教育科学出版社，</w:t>
      </w:r>
      <w:r>
        <w:rPr>
          <w:rFonts w:asciiTheme="minorEastAsia" w:eastAsiaTheme="minorEastAsia" w:hAnsiTheme="minorEastAsia" w:hint="eastAsia"/>
          <w:sz w:val="24"/>
          <w:szCs w:val="24"/>
        </w:rPr>
        <w:t>2022.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>[7]</w:t>
      </w:r>
      <w:r>
        <w:rPr>
          <w:rFonts w:asciiTheme="minorEastAsia" w:eastAsiaTheme="minorEastAsia" w:hAnsiTheme="minorEastAsia" w:hint="eastAsia"/>
          <w:sz w:val="24"/>
          <w:szCs w:val="24"/>
        </w:rPr>
        <w:t>王春易等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从教走向学：在课堂上落实核心素养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[M]</w:t>
      </w:r>
      <w:r>
        <w:rPr>
          <w:rFonts w:asciiTheme="minorEastAsia" w:eastAsiaTheme="minorEastAsia" w:hAnsiTheme="minorEastAsia" w:hint="eastAsia"/>
          <w:sz w:val="24"/>
          <w:szCs w:val="24"/>
        </w:rPr>
        <w:t>，北京：中国人民大学出版社，</w:t>
      </w:r>
      <w:r>
        <w:rPr>
          <w:rFonts w:asciiTheme="minorEastAsia" w:eastAsiaTheme="minorEastAsia" w:hAnsiTheme="minorEastAsia" w:hint="eastAsia"/>
          <w:sz w:val="24"/>
          <w:szCs w:val="24"/>
        </w:rPr>
        <w:t>2020.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[8]</w:t>
      </w:r>
      <w:r>
        <w:rPr>
          <w:rFonts w:asciiTheme="minorEastAsia" w:eastAsiaTheme="minorEastAsia" w:hAnsiTheme="minorEastAsia" w:hint="eastAsia"/>
          <w:sz w:val="24"/>
          <w:szCs w:val="24"/>
        </w:rPr>
        <w:t>吴忠豪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听吴忠豪教授评课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[M]</w:t>
      </w:r>
      <w:r>
        <w:rPr>
          <w:rFonts w:asciiTheme="minorEastAsia" w:eastAsiaTheme="minorEastAsia" w:hAnsiTheme="minorEastAsia" w:hint="eastAsia"/>
          <w:sz w:val="24"/>
          <w:szCs w:val="24"/>
        </w:rPr>
        <w:t>，上海：上海教育出版社有限公司，</w:t>
      </w:r>
      <w:r>
        <w:rPr>
          <w:rFonts w:asciiTheme="minorEastAsia" w:eastAsiaTheme="minorEastAsia" w:hAnsiTheme="minorEastAsia" w:hint="eastAsia"/>
          <w:sz w:val="24"/>
          <w:szCs w:val="24"/>
        </w:rPr>
        <w:t>2020.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[9]</w:t>
      </w:r>
      <w:r>
        <w:rPr>
          <w:rFonts w:asciiTheme="minorEastAsia" w:eastAsiaTheme="minorEastAsia" w:hAnsiTheme="minorEastAsia" w:hint="eastAsia"/>
          <w:sz w:val="24"/>
          <w:szCs w:val="24"/>
        </w:rPr>
        <w:t>吴忠豪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小语教学专题案例透析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[M]</w:t>
      </w:r>
      <w:r>
        <w:rPr>
          <w:rFonts w:asciiTheme="minorEastAsia" w:eastAsiaTheme="minorEastAsia" w:hAnsiTheme="minorEastAsia" w:hint="eastAsia"/>
          <w:sz w:val="24"/>
          <w:szCs w:val="24"/>
        </w:rPr>
        <w:t>，福建：福建教育出版社，</w:t>
      </w:r>
      <w:r>
        <w:rPr>
          <w:rFonts w:asciiTheme="minorEastAsia" w:eastAsiaTheme="minorEastAsia" w:hAnsiTheme="minorEastAsia" w:hint="eastAsia"/>
          <w:sz w:val="24"/>
          <w:szCs w:val="24"/>
        </w:rPr>
        <w:t>2019.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[10]</w:t>
      </w:r>
      <w:r>
        <w:rPr>
          <w:rFonts w:asciiTheme="minorEastAsia" w:eastAsiaTheme="minorEastAsia" w:hAnsiTheme="minorEastAsia" w:hint="eastAsia"/>
          <w:sz w:val="24"/>
          <w:szCs w:val="24"/>
        </w:rPr>
        <w:t>何致文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资料的何用与何为——五</w:t>
      </w:r>
      <w:r>
        <w:rPr>
          <w:rFonts w:asciiTheme="minorEastAsia" w:eastAsiaTheme="minorEastAsia" w:hAnsiTheme="minorEastAsia" w:hint="eastAsia"/>
          <w:sz w:val="24"/>
          <w:szCs w:val="24"/>
        </w:rPr>
        <w:t>年级上册第四单元教学常见问题与处理建议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[J].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小学语文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2022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）：</w:t>
      </w:r>
      <w:r>
        <w:rPr>
          <w:rFonts w:asciiTheme="minorEastAsia" w:eastAsiaTheme="minorEastAsia" w:hAnsiTheme="minorEastAsia" w:hint="eastAsia"/>
          <w:sz w:val="24"/>
          <w:szCs w:val="24"/>
        </w:rPr>
        <w:t>8-11.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 xml:space="preserve"> 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[11]</w:t>
      </w:r>
      <w:r>
        <w:rPr>
          <w:rFonts w:asciiTheme="minorEastAsia" w:eastAsiaTheme="minorEastAsia" w:hAnsiTheme="minorEastAsia" w:hint="eastAsia"/>
          <w:sz w:val="24"/>
          <w:szCs w:val="24"/>
        </w:rPr>
        <w:t>沈贤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查阅与引用资料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深入理解课文内容——以六年级下册第四单元《十六年前的回忆》为例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[J].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小学语文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2022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）：</w:t>
      </w:r>
      <w:r>
        <w:rPr>
          <w:rFonts w:asciiTheme="minorEastAsia" w:eastAsiaTheme="minorEastAsia" w:hAnsiTheme="minorEastAsia" w:hint="eastAsia"/>
          <w:sz w:val="24"/>
          <w:szCs w:val="24"/>
        </w:rPr>
        <w:t>52-56.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 xml:space="preserve"> 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[12]</w:t>
      </w:r>
      <w:r>
        <w:rPr>
          <w:rFonts w:asciiTheme="minorEastAsia" w:eastAsiaTheme="minorEastAsia" w:hAnsiTheme="minorEastAsia" w:hint="eastAsia"/>
          <w:sz w:val="24"/>
          <w:szCs w:val="24"/>
        </w:rPr>
        <w:t>吴忠豪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统编教材高年段语文要素解读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[J].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语文建设（下半月）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2021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）：</w:t>
      </w:r>
      <w:r>
        <w:rPr>
          <w:rFonts w:asciiTheme="minorEastAsia" w:eastAsiaTheme="minorEastAsia" w:hAnsiTheme="minorEastAsia" w:hint="eastAsia"/>
          <w:sz w:val="24"/>
          <w:szCs w:val="24"/>
        </w:rPr>
        <w:t>49-54.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[13]</w:t>
      </w:r>
      <w:r>
        <w:rPr>
          <w:rFonts w:asciiTheme="minorEastAsia" w:eastAsiaTheme="minorEastAsia" w:hAnsiTheme="minorEastAsia" w:hint="eastAsia"/>
          <w:sz w:val="24"/>
          <w:szCs w:val="24"/>
        </w:rPr>
        <w:t>蒋清锋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“资料助学”在革命传统类课文教学中的应用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[J].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语文建设（下半月）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2021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）：</w:t>
      </w:r>
      <w:r>
        <w:rPr>
          <w:rFonts w:asciiTheme="minorEastAsia" w:eastAsiaTheme="minorEastAsia" w:hAnsiTheme="minorEastAsia" w:hint="eastAsia"/>
          <w:sz w:val="24"/>
          <w:szCs w:val="24"/>
        </w:rPr>
        <w:t>12-15.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[14]</w:t>
      </w:r>
      <w:r>
        <w:rPr>
          <w:rFonts w:asciiTheme="minorEastAsia" w:eastAsiaTheme="minorEastAsia" w:hAnsiTheme="minorEastAsia" w:hint="eastAsia"/>
          <w:sz w:val="24"/>
          <w:szCs w:val="24"/>
        </w:rPr>
        <w:t>付其文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统编教材培养“搜集和处理信息能力”策略初探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[J].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语文建设（下半月）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2022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）：</w:t>
      </w:r>
      <w:r>
        <w:rPr>
          <w:rFonts w:asciiTheme="minorEastAsia" w:eastAsiaTheme="minorEastAsia" w:hAnsiTheme="minorEastAsia" w:hint="eastAsia"/>
          <w:sz w:val="24"/>
          <w:szCs w:val="24"/>
        </w:rPr>
        <w:t>72-74.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[15]</w:t>
      </w:r>
      <w:r>
        <w:rPr>
          <w:rFonts w:asciiTheme="minorEastAsia" w:eastAsiaTheme="minorEastAsia" w:hAnsiTheme="minorEastAsia" w:hint="eastAsia"/>
          <w:sz w:val="24"/>
          <w:szCs w:val="24"/>
        </w:rPr>
        <w:t>许真真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基于学习主题与资源双向奔赴的单元整体教学设计——以六年级上册第八单元为例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[J].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语文建设（下半月）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）：</w:t>
      </w:r>
      <w:r>
        <w:rPr>
          <w:rFonts w:asciiTheme="minorEastAsia" w:eastAsiaTheme="minorEastAsia" w:hAnsiTheme="minorEastAsia" w:hint="eastAsia"/>
          <w:sz w:val="24"/>
          <w:szCs w:val="24"/>
        </w:rPr>
        <w:t>15-18.</w:t>
      </w:r>
    </w:p>
    <w:p w:rsidR="00F91623" w:rsidRDefault="00646CC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[16]</w:t>
      </w:r>
      <w:r>
        <w:rPr>
          <w:rFonts w:asciiTheme="minorEastAsia" w:eastAsiaTheme="minorEastAsia" w:hAnsiTheme="minorEastAsia" w:hint="eastAsia"/>
          <w:sz w:val="24"/>
          <w:szCs w:val="24"/>
        </w:rPr>
        <w:t>蒋国权等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语文教材里的鲁迅先生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[J].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小学语文教师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2021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）：</w:t>
      </w:r>
      <w:r>
        <w:rPr>
          <w:rFonts w:asciiTheme="minorEastAsia" w:eastAsiaTheme="minorEastAsia" w:hAnsiTheme="minorEastAsia" w:hint="eastAsia"/>
          <w:sz w:val="24"/>
          <w:szCs w:val="24"/>
        </w:rPr>
        <w:t>64-70.</w:t>
      </w:r>
    </w:p>
    <w:sectPr w:rsidR="00F91623" w:rsidSect="00F91623">
      <w:footerReference w:type="default" r:id="rId14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CC7" w:rsidRDefault="00646CC7">
      <w:r>
        <w:separator/>
      </w:r>
    </w:p>
  </w:endnote>
  <w:endnote w:type="continuationSeparator" w:id="0">
    <w:p w:rsidR="00646CC7" w:rsidRDefault="00646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5808"/>
      <w:docPartObj>
        <w:docPartGallery w:val="AutoText"/>
      </w:docPartObj>
    </w:sdtPr>
    <w:sdtContent>
      <w:p w:rsidR="00F91623" w:rsidRDefault="00F91623">
        <w:pPr>
          <w:pStyle w:val="a5"/>
          <w:jc w:val="center"/>
        </w:pPr>
        <w:r w:rsidRPr="00F91623">
          <w:fldChar w:fldCharType="begin"/>
        </w:r>
        <w:r w:rsidR="00646CC7">
          <w:instrText xml:space="preserve"> PAGE   \* MERGEFORMAT </w:instrText>
        </w:r>
        <w:r w:rsidRPr="00F91623">
          <w:fldChar w:fldCharType="separate"/>
        </w:r>
        <w:r w:rsidR="007B339B" w:rsidRPr="007B339B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:rsidR="00F91623" w:rsidRDefault="00F916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CC7" w:rsidRDefault="00646CC7">
      <w:pPr>
        <w:spacing w:after="0"/>
      </w:pPr>
      <w:r>
        <w:separator/>
      </w:r>
    </w:p>
  </w:footnote>
  <w:footnote w:type="continuationSeparator" w:id="0">
    <w:p w:rsidR="00646CC7" w:rsidRDefault="00646C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D3F713D2"/>
    <w:rsid w:val="00000348"/>
    <w:rsid w:val="00014F53"/>
    <w:rsid w:val="00015F29"/>
    <w:rsid w:val="000309AA"/>
    <w:rsid w:val="000453B0"/>
    <w:rsid w:val="000731FE"/>
    <w:rsid w:val="00077373"/>
    <w:rsid w:val="000F1CEF"/>
    <w:rsid w:val="000F49D1"/>
    <w:rsid w:val="001402F9"/>
    <w:rsid w:val="001437E5"/>
    <w:rsid w:val="001460ED"/>
    <w:rsid w:val="001A344E"/>
    <w:rsid w:val="001A73E3"/>
    <w:rsid w:val="001C1A25"/>
    <w:rsid w:val="001D07A1"/>
    <w:rsid w:val="001F01C5"/>
    <w:rsid w:val="001F5687"/>
    <w:rsid w:val="0020423A"/>
    <w:rsid w:val="002044AC"/>
    <w:rsid w:val="00204BF9"/>
    <w:rsid w:val="0020761D"/>
    <w:rsid w:val="00216E48"/>
    <w:rsid w:val="00256EFF"/>
    <w:rsid w:val="0026527B"/>
    <w:rsid w:val="002A440C"/>
    <w:rsid w:val="002B537B"/>
    <w:rsid w:val="002C0A76"/>
    <w:rsid w:val="002F1F54"/>
    <w:rsid w:val="002F3A1A"/>
    <w:rsid w:val="002F6766"/>
    <w:rsid w:val="003003D7"/>
    <w:rsid w:val="0030488C"/>
    <w:rsid w:val="00304E47"/>
    <w:rsid w:val="00306088"/>
    <w:rsid w:val="0032260B"/>
    <w:rsid w:val="00323B43"/>
    <w:rsid w:val="00323D97"/>
    <w:rsid w:val="003534AC"/>
    <w:rsid w:val="00396224"/>
    <w:rsid w:val="003B1C94"/>
    <w:rsid w:val="003C306B"/>
    <w:rsid w:val="003D326B"/>
    <w:rsid w:val="003D37D8"/>
    <w:rsid w:val="003D4424"/>
    <w:rsid w:val="003E2C85"/>
    <w:rsid w:val="00401BF1"/>
    <w:rsid w:val="00407B3F"/>
    <w:rsid w:val="00411635"/>
    <w:rsid w:val="004177BA"/>
    <w:rsid w:val="00426133"/>
    <w:rsid w:val="004357E2"/>
    <w:rsid w:val="004358AB"/>
    <w:rsid w:val="00456761"/>
    <w:rsid w:val="004649A1"/>
    <w:rsid w:val="00466AF8"/>
    <w:rsid w:val="00482C4D"/>
    <w:rsid w:val="004920A7"/>
    <w:rsid w:val="004931E9"/>
    <w:rsid w:val="00493977"/>
    <w:rsid w:val="00495204"/>
    <w:rsid w:val="004C29B4"/>
    <w:rsid w:val="004D0A61"/>
    <w:rsid w:val="004D7582"/>
    <w:rsid w:val="004F1A51"/>
    <w:rsid w:val="0050312E"/>
    <w:rsid w:val="0050316F"/>
    <w:rsid w:val="00584489"/>
    <w:rsid w:val="0059114D"/>
    <w:rsid w:val="005A7283"/>
    <w:rsid w:val="005D145C"/>
    <w:rsid w:val="005D6F7A"/>
    <w:rsid w:val="006069E6"/>
    <w:rsid w:val="0062373B"/>
    <w:rsid w:val="0064063E"/>
    <w:rsid w:val="006461CC"/>
    <w:rsid w:val="00646CC7"/>
    <w:rsid w:val="00651143"/>
    <w:rsid w:val="00655C5C"/>
    <w:rsid w:val="00677BDC"/>
    <w:rsid w:val="0068216B"/>
    <w:rsid w:val="00694FF7"/>
    <w:rsid w:val="00697577"/>
    <w:rsid w:val="006B0342"/>
    <w:rsid w:val="006B0521"/>
    <w:rsid w:val="006E4736"/>
    <w:rsid w:val="006F026A"/>
    <w:rsid w:val="00706DDD"/>
    <w:rsid w:val="00712506"/>
    <w:rsid w:val="00715505"/>
    <w:rsid w:val="0074272D"/>
    <w:rsid w:val="00751925"/>
    <w:rsid w:val="00761F61"/>
    <w:rsid w:val="00772811"/>
    <w:rsid w:val="00793C9C"/>
    <w:rsid w:val="007B339B"/>
    <w:rsid w:val="007C29C2"/>
    <w:rsid w:val="007E3011"/>
    <w:rsid w:val="007F29C5"/>
    <w:rsid w:val="00807C32"/>
    <w:rsid w:val="00835E63"/>
    <w:rsid w:val="00843DA6"/>
    <w:rsid w:val="00852F6D"/>
    <w:rsid w:val="00865674"/>
    <w:rsid w:val="008A7A27"/>
    <w:rsid w:val="008B117B"/>
    <w:rsid w:val="008B7726"/>
    <w:rsid w:val="008C6848"/>
    <w:rsid w:val="008D5220"/>
    <w:rsid w:val="008E4BE0"/>
    <w:rsid w:val="008F516B"/>
    <w:rsid w:val="009021F8"/>
    <w:rsid w:val="00905A77"/>
    <w:rsid w:val="009608A8"/>
    <w:rsid w:val="00961DB1"/>
    <w:rsid w:val="009E5869"/>
    <w:rsid w:val="009F7C9D"/>
    <w:rsid w:val="00A41098"/>
    <w:rsid w:val="00A43D11"/>
    <w:rsid w:val="00A4607D"/>
    <w:rsid w:val="00A7525E"/>
    <w:rsid w:val="00AB4FA8"/>
    <w:rsid w:val="00AC0C53"/>
    <w:rsid w:val="00AD0A60"/>
    <w:rsid w:val="00AE315E"/>
    <w:rsid w:val="00AE53AF"/>
    <w:rsid w:val="00AE567F"/>
    <w:rsid w:val="00AF5099"/>
    <w:rsid w:val="00B0527C"/>
    <w:rsid w:val="00B164A9"/>
    <w:rsid w:val="00B17E8A"/>
    <w:rsid w:val="00B27764"/>
    <w:rsid w:val="00B27A2F"/>
    <w:rsid w:val="00B36C6A"/>
    <w:rsid w:val="00B66F25"/>
    <w:rsid w:val="00B80572"/>
    <w:rsid w:val="00B948FF"/>
    <w:rsid w:val="00BA3248"/>
    <w:rsid w:val="00BC2618"/>
    <w:rsid w:val="00BD1C3C"/>
    <w:rsid w:val="00BD3FB9"/>
    <w:rsid w:val="00BD48EE"/>
    <w:rsid w:val="00BF639B"/>
    <w:rsid w:val="00BF7693"/>
    <w:rsid w:val="00C162E2"/>
    <w:rsid w:val="00C17B99"/>
    <w:rsid w:val="00C17E9F"/>
    <w:rsid w:val="00C255B5"/>
    <w:rsid w:val="00C30BA1"/>
    <w:rsid w:val="00C3739A"/>
    <w:rsid w:val="00C615B2"/>
    <w:rsid w:val="00C63458"/>
    <w:rsid w:val="00C73CEE"/>
    <w:rsid w:val="00C83189"/>
    <w:rsid w:val="00C851AE"/>
    <w:rsid w:val="00C9252A"/>
    <w:rsid w:val="00CB1007"/>
    <w:rsid w:val="00CC0746"/>
    <w:rsid w:val="00CC292C"/>
    <w:rsid w:val="00CC2AEA"/>
    <w:rsid w:val="00CD5D67"/>
    <w:rsid w:val="00CF3B47"/>
    <w:rsid w:val="00D17492"/>
    <w:rsid w:val="00D31D50"/>
    <w:rsid w:val="00D36CB7"/>
    <w:rsid w:val="00D41821"/>
    <w:rsid w:val="00D5112A"/>
    <w:rsid w:val="00D708BE"/>
    <w:rsid w:val="00D7405C"/>
    <w:rsid w:val="00D81BB7"/>
    <w:rsid w:val="00D9318E"/>
    <w:rsid w:val="00DB3DCC"/>
    <w:rsid w:val="00DD4923"/>
    <w:rsid w:val="00E450A0"/>
    <w:rsid w:val="00E54D8D"/>
    <w:rsid w:val="00E7379C"/>
    <w:rsid w:val="00E9105C"/>
    <w:rsid w:val="00EA4F94"/>
    <w:rsid w:val="00EB7D38"/>
    <w:rsid w:val="00EE4E34"/>
    <w:rsid w:val="00EE5983"/>
    <w:rsid w:val="00F02803"/>
    <w:rsid w:val="00F2793D"/>
    <w:rsid w:val="00F66E77"/>
    <w:rsid w:val="00F821E6"/>
    <w:rsid w:val="00F91623"/>
    <w:rsid w:val="00F941FE"/>
    <w:rsid w:val="00FA1521"/>
    <w:rsid w:val="00FC038D"/>
    <w:rsid w:val="00FD79E6"/>
    <w:rsid w:val="00FE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2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F91623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91623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9162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F916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9162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qFormat/>
    <w:rsid w:val="00F91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qFormat/>
    <w:rsid w:val="00F91623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qFormat/>
    <w:rsid w:val="00F91623"/>
    <w:rPr>
      <w:rFonts w:ascii="Times New Roman" w:eastAsia="宋体" w:hAnsi="Times New Roman" w:cs="Times New Roman"/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9">
    <w:name w:val="Strong"/>
    <w:basedOn w:val="a0"/>
    <w:uiPriority w:val="22"/>
    <w:qFormat/>
    <w:rsid w:val="00F91623"/>
    <w:rPr>
      <w:b/>
      <w:bCs/>
    </w:rPr>
  </w:style>
  <w:style w:type="character" w:styleId="aa">
    <w:name w:val="Emphasis"/>
    <w:basedOn w:val="a0"/>
    <w:uiPriority w:val="20"/>
    <w:qFormat/>
    <w:rsid w:val="00F91623"/>
    <w:rPr>
      <w:i/>
      <w:i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91623"/>
    <w:rPr>
      <w:rFonts w:ascii="Tahoma" w:hAnsi="Tahoma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F91623"/>
    <w:rPr>
      <w:rFonts w:ascii="宋体" w:eastAsia="宋体" w:hAnsi="Tahoma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F91623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9162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9C92A5-3D54-416C-860C-217AFC49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135</cp:revision>
  <dcterms:created xsi:type="dcterms:W3CDTF">2023-06-06T15:37:00Z</dcterms:created>
  <dcterms:modified xsi:type="dcterms:W3CDTF">2023-11-10T04:26:00Z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