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课例成果的研究与提炼</w:t>
      </w:r>
    </w:p>
    <w:p>
      <w:pPr>
        <w:jc w:val="center"/>
        <w:rPr>
          <w:rFonts w:hint="eastAsia" w:ascii="方正小标宋简体" w:hAnsi="方正小标宋简体" w:eastAsia="方正小标宋简体" w:cs="方正小标宋简体"/>
          <w:sz w:val="44"/>
          <w:szCs w:val="44"/>
        </w:rPr>
      </w:pPr>
      <w:r>
        <w:rPr>
          <w:rFonts w:hint="eastAsia"/>
          <w:kern w:val="0"/>
          <w:sz w:val="20"/>
          <w:lang w:val="en-US" w:eastAsia="zh-CN"/>
        </w:rPr>
        <w:t xml:space="preserve">                      </w:t>
      </w:r>
      <w:r>
        <w:rPr>
          <w:rFonts w:hint="eastAsia"/>
          <w:kern w:val="0"/>
          <w:sz w:val="20"/>
        </w:rPr>
        <w:t>济源市实验中学</w:t>
      </w:r>
      <w:r>
        <w:rPr>
          <w:rFonts w:hint="eastAsia"/>
          <w:kern w:val="0"/>
          <w:sz w:val="20"/>
          <w:lang w:val="en-US" w:eastAsia="zh-CN"/>
        </w:rPr>
        <w:t xml:space="preserve">    </w:t>
      </w:r>
      <w:r>
        <w:rPr>
          <w:rFonts w:hint="eastAsia"/>
          <w:kern w:val="0"/>
          <w:sz w:val="20"/>
        </w:rPr>
        <w:t>连永强</w:t>
      </w:r>
    </w:p>
    <w:p>
      <w:pPr>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尊敬的各位领导老师大家下午好：今天我给大家分享的题目是《</w:t>
      </w:r>
      <w:r>
        <w:rPr>
          <w:rFonts w:hint="eastAsia" w:ascii="仿宋" w:hAnsi="仿宋" w:eastAsia="仿宋" w:cs="仿宋"/>
          <w:b w:val="0"/>
          <w:bCs/>
          <w:sz w:val="28"/>
          <w:szCs w:val="28"/>
        </w:rPr>
        <w:t>课例成果的研究与提炼</w:t>
      </w:r>
      <w:r>
        <w:rPr>
          <w:rFonts w:hint="eastAsia" w:ascii="仿宋" w:hAnsi="仿宋" w:eastAsia="仿宋" w:cs="仿宋"/>
          <w:b w:val="0"/>
          <w:bCs/>
          <w:sz w:val="28"/>
          <w:szCs w:val="28"/>
          <w:lang w:eastAsia="zh-CN"/>
        </w:rPr>
        <w:t>》。</w:t>
      </w:r>
    </w:p>
    <w:p>
      <w:pPr>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今天我的发言包括以下四部分内容：</w:t>
      </w:r>
      <w:r>
        <w:rPr>
          <w:rFonts w:hint="eastAsia" w:ascii="新宋体" w:hAnsi="新宋体" w:eastAsia="仿宋_GB2312"/>
          <w:b/>
          <w:sz w:val="28"/>
          <w:szCs w:val="28"/>
        </w:rPr>
        <w:t>一、</w:t>
      </w:r>
      <w:r>
        <w:rPr>
          <w:rFonts w:hint="eastAsia" w:ascii="新宋体" w:hAnsi="新宋体" w:eastAsia="仿宋_GB2312"/>
          <w:b/>
          <w:sz w:val="28"/>
          <w:szCs w:val="28"/>
          <w:lang w:eastAsia="zh-CN"/>
        </w:rPr>
        <w:t>课例</w:t>
      </w:r>
      <w:r>
        <w:rPr>
          <w:rFonts w:hint="eastAsia" w:ascii="新宋体" w:hAnsi="新宋体" w:eastAsia="仿宋_GB2312"/>
          <w:b/>
          <w:sz w:val="28"/>
          <w:szCs w:val="28"/>
        </w:rPr>
        <w:t>研究背景与价值</w:t>
      </w:r>
      <w:r>
        <w:rPr>
          <w:rFonts w:hint="eastAsia" w:ascii="新宋体" w:hAnsi="新宋体" w:eastAsia="仿宋_GB2312"/>
          <w:b/>
          <w:bCs/>
          <w:sz w:val="28"/>
          <w:szCs w:val="28"/>
        </w:rPr>
        <w:t>二、课例采用的主要研究方法</w:t>
      </w:r>
      <w:r>
        <w:rPr>
          <w:rFonts w:hint="eastAsia" w:ascii="新宋体" w:hAnsi="新宋体" w:eastAsia="仿宋_GB2312"/>
          <w:b/>
          <w:bCs/>
          <w:sz w:val="28"/>
          <w:szCs w:val="28"/>
          <w:lang w:eastAsia="zh-CN"/>
        </w:rPr>
        <w:t>三、</w:t>
      </w:r>
      <w:r>
        <w:rPr>
          <w:rFonts w:hint="eastAsia" w:ascii="新宋体" w:hAnsi="新宋体" w:eastAsia="仿宋_GB2312"/>
          <w:b/>
          <w:bCs/>
          <w:sz w:val="28"/>
          <w:szCs w:val="28"/>
        </w:rPr>
        <w:t>课例研究的结论与讨论</w:t>
      </w:r>
      <w:r>
        <w:rPr>
          <w:rFonts w:hint="eastAsia" w:ascii="新宋体" w:hAnsi="新宋体" w:eastAsia="仿宋_GB2312"/>
          <w:b/>
          <w:bCs/>
          <w:sz w:val="28"/>
          <w:szCs w:val="28"/>
          <w:lang w:eastAsia="zh-CN"/>
        </w:rPr>
        <w:t>四、自己的思考。</w:t>
      </w:r>
    </w:p>
    <w:p>
      <w:pPr>
        <w:ind w:firstLine="562" w:firstLineChars="200"/>
        <w:rPr>
          <w:rFonts w:ascii="新宋体" w:hAnsi="新宋体" w:eastAsia="仿宋_GB2312"/>
          <w:b/>
          <w:sz w:val="28"/>
          <w:szCs w:val="28"/>
        </w:rPr>
      </w:pPr>
      <w:r>
        <w:rPr>
          <w:rFonts w:hint="eastAsia" w:ascii="新宋体" w:hAnsi="新宋体" w:eastAsia="仿宋_GB2312"/>
          <w:b/>
          <w:sz w:val="28"/>
          <w:szCs w:val="28"/>
        </w:rPr>
        <w:t>一、</w:t>
      </w:r>
      <w:r>
        <w:rPr>
          <w:rFonts w:hint="eastAsia" w:ascii="新宋体" w:hAnsi="新宋体" w:eastAsia="仿宋_GB2312"/>
          <w:b/>
          <w:sz w:val="28"/>
          <w:szCs w:val="28"/>
          <w:lang w:eastAsia="zh-CN"/>
        </w:rPr>
        <w:t>课例</w:t>
      </w:r>
      <w:r>
        <w:rPr>
          <w:rFonts w:hint="eastAsia" w:ascii="新宋体" w:hAnsi="新宋体" w:eastAsia="仿宋_GB2312"/>
          <w:b/>
          <w:sz w:val="28"/>
          <w:szCs w:val="28"/>
        </w:rPr>
        <w:t>研究背景与价值</w:t>
      </w:r>
    </w:p>
    <w:p>
      <w:pPr>
        <w:widowControl/>
        <w:wordWrap w:val="0"/>
        <w:ind w:firstLine="560" w:firstLineChars="200"/>
        <w:jc w:val="left"/>
        <w:rPr>
          <w:rFonts w:ascii="新宋体" w:hAnsi="新宋体" w:eastAsia="仿宋_GB2312" w:cs="宋体"/>
          <w:color w:val="000000"/>
          <w:spacing w:val="15"/>
          <w:kern w:val="0"/>
          <w:sz w:val="28"/>
          <w:szCs w:val="28"/>
        </w:rPr>
      </w:pPr>
      <w:r>
        <w:rPr>
          <w:rFonts w:hint="eastAsia" w:eastAsia="仿宋_GB2312"/>
          <w:sz w:val="28"/>
          <w:szCs w:val="28"/>
        </w:rPr>
        <w:t>课堂教学中，提问是教师授课过程中常用的一种教学手段。历史课堂提问是进行历史学科思维、语言训练及提高学生自主学习能力的一种有效教学方法，在历史教学中发挥着重要的作用。有效的课堂提问能激起学生的探索欲望，从而形成良好的心理动态，可以为课堂教学突出重点、突破难点埋设教学措施引线，成为课堂启发教学的先导。然而</w:t>
      </w:r>
      <w:r>
        <w:rPr>
          <w:rFonts w:hint="eastAsia" w:eastAsia="仿宋_GB2312"/>
          <w:sz w:val="28"/>
          <w:szCs w:val="28"/>
          <w:lang w:eastAsia="zh-CN"/>
        </w:rPr>
        <w:t>在现实中的</w:t>
      </w:r>
      <w:r>
        <w:rPr>
          <w:rFonts w:hint="eastAsia" w:eastAsia="仿宋_GB2312"/>
          <w:sz w:val="28"/>
          <w:szCs w:val="28"/>
        </w:rPr>
        <w:t>历史教学</w:t>
      </w:r>
      <w:r>
        <w:rPr>
          <w:rFonts w:hint="eastAsia" w:eastAsia="仿宋_GB2312"/>
          <w:sz w:val="28"/>
          <w:szCs w:val="28"/>
          <w:lang w:eastAsia="zh-CN"/>
        </w:rPr>
        <w:t>课堂提问</w:t>
      </w:r>
      <w:r>
        <w:rPr>
          <w:rFonts w:hint="eastAsia" w:eastAsia="仿宋_GB2312"/>
          <w:sz w:val="28"/>
          <w:szCs w:val="28"/>
        </w:rPr>
        <w:t>往往是固定式的，对于学生来说并没有产生真正的探究性问题，或只有肤浅的问题，要不然就是令人头疼的问题。</w:t>
      </w:r>
      <w:r>
        <w:rPr>
          <w:rFonts w:hint="eastAsia" w:eastAsia="仿宋_GB2312"/>
          <w:sz w:val="28"/>
          <w:szCs w:val="28"/>
          <w:lang w:eastAsia="zh-CN"/>
        </w:rPr>
        <w:t>这就严重违背了历史课堂教学提问的初衷。</w:t>
      </w:r>
      <w:r>
        <w:rPr>
          <w:rFonts w:hint="eastAsia" w:eastAsia="仿宋_GB2312"/>
          <w:sz w:val="28"/>
          <w:szCs w:val="28"/>
        </w:rPr>
        <w:t>历史教学的真正意义在于让学生发现问题，探讨问题，研究问题、解决问题，从而真正落实历史学科的唯物史观、时空观念、史料实证、历史解释、家国情怀这五大核心素养。因此，初中历史课堂提问的有效性在落实历史学科素养中显得尤为重要。</w:t>
      </w:r>
    </w:p>
    <w:p>
      <w:pPr>
        <w:ind w:firstLine="560" w:firstLineChars="200"/>
        <w:rPr>
          <w:rFonts w:ascii="新宋体" w:hAnsi="新宋体" w:eastAsia="仿宋_GB2312"/>
          <w:sz w:val="28"/>
          <w:szCs w:val="28"/>
        </w:rPr>
      </w:pPr>
      <w:r>
        <w:rPr>
          <w:rFonts w:hint="eastAsia" w:ascii="新宋体" w:hAnsi="新宋体" w:eastAsia="仿宋_GB2312"/>
          <w:sz w:val="28"/>
          <w:szCs w:val="28"/>
        </w:rPr>
        <w:t>基于对初中历史课堂提问有效性意义的认识和对教学现状的初步了解，我们确定了《初中历史课堂提问的有效性研究》这个课例研修主题。</w:t>
      </w:r>
    </w:p>
    <w:p>
      <w:pPr>
        <w:ind w:firstLine="560" w:firstLineChars="200"/>
        <w:rPr>
          <w:rFonts w:ascii="新宋体" w:hAnsi="新宋体" w:eastAsia="仿宋_GB2312"/>
          <w:sz w:val="28"/>
          <w:szCs w:val="28"/>
        </w:rPr>
      </w:pPr>
      <w:r>
        <w:rPr>
          <w:rFonts w:hint="eastAsia" w:ascii="新宋体" w:hAnsi="新宋体" w:eastAsia="仿宋_GB2312"/>
          <w:sz w:val="28"/>
          <w:szCs w:val="28"/>
          <w:lang w:eastAsia="zh-CN"/>
        </w:rPr>
        <w:t>本课例是</w:t>
      </w:r>
      <w:r>
        <w:rPr>
          <w:rFonts w:hint="eastAsia" w:ascii="新宋体" w:hAnsi="新宋体" w:eastAsia="仿宋_GB2312"/>
          <w:sz w:val="28"/>
          <w:szCs w:val="28"/>
          <w:lang w:val="en-US" w:eastAsia="zh-CN"/>
        </w:rPr>
        <w:t>2019年</w:t>
      </w:r>
      <w:r>
        <w:rPr>
          <w:rFonts w:hint="eastAsia" w:ascii="新宋体" w:hAnsi="新宋体" w:eastAsia="仿宋_GB2312"/>
          <w:sz w:val="28"/>
          <w:szCs w:val="28"/>
        </w:rPr>
        <w:t>河南省第十四届历史优质课大赛中</w:t>
      </w:r>
      <w:r>
        <w:rPr>
          <w:rFonts w:hint="eastAsia" w:ascii="新宋体" w:hAnsi="新宋体" w:eastAsia="仿宋_GB2312"/>
          <w:sz w:val="28"/>
          <w:szCs w:val="28"/>
          <w:lang w:eastAsia="zh-CN"/>
        </w:rPr>
        <w:t>的一节公开课荣获</w:t>
      </w:r>
      <w:r>
        <w:rPr>
          <w:rFonts w:hint="eastAsia" w:ascii="新宋体" w:hAnsi="新宋体" w:eastAsia="仿宋_GB2312"/>
          <w:sz w:val="28"/>
          <w:szCs w:val="28"/>
        </w:rPr>
        <w:t>一等奖。本节课由我执教，指导教师是教研室徐辉老师。</w:t>
      </w:r>
      <w:r>
        <w:rPr>
          <w:rFonts w:hint="eastAsia" w:ascii="新宋体" w:hAnsi="新宋体" w:eastAsia="仿宋_GB2312"/>
          <w:sz w:val="28"/>
          <w:szCs w:val="28"/>
          <w:lang w:eastAsia="zh-CN"/>
        </w:rPr>
        <w:t>我们学校的</w:t>
      </w:r>
      <w:r>
        <w:rPr>
          <w:rFonts w:hint="eastAsia" w:ascii="新宋体" w:hAnsi="新宋体" w:eastAsia="仿宋_GB2312"/>
          <w:sz w:val="28"/>
          <w:szCs w:val="28"/>
        </w:rPr>
        <w:t>全体历史老师全程参与了备课和评课，每一位老师的印象都比较深刻，感受也颇多。为此，我们</w:t>
      </w:r>
      <w:r>
        <w:rPr>
          <w:rFonts w:hint="eastAsia" w:ascii="新宋体" w:hAnsi="新宋体" w:eastAsia="仿宋_GB2312"/>
          <w:sz w:val="28"/>
          <w:szCs w:val="28"/>
          <w:lang w:eastAsia="zh-CN"/>
        </w:rPr>
        <w:t>就以这节课</w:t>
      </w:r>
      <w:r>
        <w:rPr>
          <w:rFonts w:hint="eastAsia" w:ascii="新宋体" w:hAnsi="新宋体" w:eastAsia="仿宋_GB2312"/>
          <w:sz w:val="28"/>
          <w:szCs w:val="28"/>
        </w:rPr>
        <w:t>开展了我们的课例研究。</w:t>
      </w:r>
    </w:p>
    <w:p>
      <w:pPr>
        <w:ind w:firstLine="562" w:firstLineChars="200"/>
        <w:rPr>
          <w:rFonts w:ascii="新宋体" w:hAnsi="新宋体" w:eastAsia="仿宋_GB2312"/>
          <w:b/>
          <w:bCs/>
          <w:sz w:val="28"/>
          <w:szCs w:val="28"/>
        </w:rPr>
      </w:pPr>
      <w:r>
        <w:rPr>
          <w:rFonts w:hint="eastAsia" w:ascii="新宋体" w:hAnsi="新宋体" w:eastAsia="仿宋_GB2312"/>
          <w:b/>
          <w:bCs/>
          <w:sz w:val="28"/>
          <w:szCs w:val="28"/>
        </w:rPr>
        <w:t>二、课例采用的主要研究方法</w:t>
      </w:r>
    </w:p>
    <w:p>
      <w:pPr>
        <w:ind w:firstLine="562" w:firstLineChars="200"/>
        <w:rPr>
          <w:rFonts w:ascii="新宋体" w:hAnsi="新宋体" w:eastAsia="仿宋_GB2312"/>
          <w:b/>
          <w:bCs/>
          <w:sz w:val="28"/>
          <w:szCs w:val="28"/>
        </w:rPr>
      </w:pPr>
      <w:r>
        <w:rPr>
          <w:rFonts w:hint="eastAsia" w:ascii="新宋体" w:hAnsi="新宋体" w:eastAsia="仿宋_GB2312"/>
          <w:b/>
          <w:bCs/>
          <w:sz w:val="28"/>
          <w:szCs w:val="28"/>
        </w:rPr>
        <w:t>在选取课例上</w:t>
      </w:r>
      <w:r>
        <w:rPr>
          <w:rFonts w:hint="eastAsia" w:ascii="新宋体" w:hAnsi="新宋体" w:eastAsia="仿宋_GB2312"/>
          <w:b/>
          <w:bCs/>
          <w:sz w:val="28"/>
          <w:szCs w:val="28"/>
          <w:lang w:eastAsia="zh-CN"/>
        </w:rPr>
        <w:t>，</w:t>
      </w:r>
      <w:r>
        <w:rPr>
          <w:rFonts w:hint="eastAsia" w:ascii="新宋体" w:hAnsi="新宋体" w:eastAsia="仿宋_GB2312"/>
          <w:b/>
          <w:bCs/>
          <w:sz w:val="28"/>
          <w:szCs w:val="28"/>
        </w:rPr>
        <w:t>我们主要采用了实践记载法。</w:t>
      </w:r>
    </w:p>
    <w:p>
      <w:pPr>
        <w:ind w:firstLine="560" w:firstLineChars="200"/>
        <w:rPr>
          <w:rFonts w:hint="eastAsia" w:ascii="新宋体" w:hAnsi="新宋体" w:eastAsia="仿宋_GB2312"/>
          <w:sz w:val="28"/>
          <w:szCs w:val="28"/>
        </w:rPr>
      </w:pPr>
      <w:r>
        <w:rPr>
          <w:rFonts w:hint="eastAsia" w:ascii="新宋体" w:hAnsi="新宋体" w:eastAsia="仿宋_GB2312"/>
          <w:sz w:val="28"/>
          <w:szCs w:val="28"/>
        </w:rPr>
        <w:t>实践记载法：讲课人的教学设计、教学实践、课堂实录、同伴们的听课、评课记录等与本节课例研究相关的原始资料。</w:t>
      </w:r>
    </w:p>
    <w:p>
      <w:pPr>
        <w:ind w:left="278" w:leftChars="116" w:firstLine="281" w:firstLineChars="100"/>
        <w:rPr>
          <w:rFonts w:ascii="新宋体" w:hAnsi="新宋体" w:eastAsia="仿宋_GB2312"/>
          <w:b/>
          <w:bCs/>
          <w:sz w:val="28"/>
          <w:szCs w:val="28"/>
        </w:rPr>
      </w:pPr>
      <w:r>
        <w:rPr>
          <w:rFonts w:hint="eastAsia" w:ascii="新宋体" w:hAnsi="新宋体" w:eastAsia="仿宋_GB2312"/>
          <w:b/>
          <w:bCs/>
          <w:sz w:val="28"/>
          <w:szCs w:val="28"/>
        </w:rPr>
        <w:t>在对课例的研究上，我们主要采取了分析法、比较法和概括法等。</w:t>
      </w:r>
    </w:p>
    <w:p>
      <w:pPr>
        <w:ind w:left="278" w:leftChars="116" w:firstLine="280" w:firstLineChars="100"/>
        <w:rPr>
          <w:rFonts w:ascii="新宋体" w:hAnsi="新宋体" w:eastAsia="仿宋_GB2312"/>
          <w:sz w:val="28"/>
          <w:szCs w:val="28"/>
        </w:rPr>
      </w:pPr>
      <w:r>
        <w:rPr>
          <w:rFonts w:hint="eastAsia" w:ascii="新宋体" w:hAnsi="新宋体" w:eastAsia="仿宋_GB2312"/>
          <w:sz w:val="28"/>
          <w:szCs w:val="28"/>
        </w:rPr>
        <w:t>分析法：从教师的角度，发现教师处理这个环节时用了怎样的语言，体现了怎样的思考，反映了什么样的理念；从学生的角度，发现面对这个知识点或教学内容，面对教师的这样一种教法，他们是有所获，还是无收获，是积极参与，还是消极对待；经过这样的分析以后，我们就很容易得出一般性认识，这样处理是好还是不好，好到什么水平，差到何种程度，为进一步提炼一般规律奠定基础。在此基础上我们概括出有效的教学回应的一两点经验。</w:t>
      </w:r>
    </w:p>
    <w:p>
      <w:pPr>
        <w:ind w:left="278" w:leftChars="116" w:firstLine="280" w:firstLineChars="100"/>
        <w:rPr>
          <w:rFonts w:ascii="新宋体" w:hAnsi="新宋体" w:eastAsia="仿宋_GB2312"/>
          <w:sz w:val="28"/>
          <w:szCs w:val="28"/>
        </w:rPr>
      </w:pPr>
      <w:r>
        <w:rPr>
          <w:rFonts w:hint="eastAsia" w:ascii="新宋体" w:hAnsi="新宋体" w:eastAsia="仿宋_GB2312"/>
          <w:sz w:val="28"/>
          <w:szCs w:val="28"/>
        </w:rPr>
        <w:t xml:space="preserve">比较法：把教师在不同时期、不同环境和不同学生对象的情况下上的课，完整的放在一起进行比较，从而得出我们的结论。    </w:t>
      </w:r>
    </w:p>
    <w:p>
      <w:pPr>
        <w:ind w:left="278" w:leftChars="116" w:firstLine="562" w:firstLineChars="200"/>
        <w:rPr>
          <w:rFonts w:ascii="新宋体" w:hAnsi="新宋体" w:eastAsia="仿宋_GB2312"/>
          <w:b/>
          <w:bCs/>
          <w:sz w:val="28"/>
          <w:szCs w:val="28"/>
        </w:rPr>
      </w:pPr>
      <w:r>
        <w:rPr>
          <w:rFonts w:hint="eastAsia" w:ascii="新宋体" w:hAnsi="新宋体" w:eastAsia="仿宋_GB2312"/>
          <w:b/>
          <w:bCs/>
          <w:sz w:val="28"/>
          <w:szCs w:val="28"/>
        </w:rPr>
        <w:t>在课例研究成果的呈现上，我们主要采用了述评法和总评法。</w:t>
      </w:r>
    </w:p>
    <w:p>
      <w:pPr>
        <w:ind w:firstLine="843" w:firstLineChars="300"/>
        <w:rPr>
          <w:rFonts w:ascii="新宋体" w:hAnsi="新宋体" w:eastAsia="仿宋_GB2312"/>
          <w:sz w:val="28"/>
          <w:szCs w:val="28"/>
        </w:rPr>
      </w:pPr>
      <w:r>
        <w:rPr>
          <w:rFonts w:hint="eastAsia" w:ascii="新宋体" w:hAnsi="新宋体" w:eastAsia="仿宋_GB2312"/>
          <w:b/>
          <w:bCs/>
          <w:sz w:val="28"/>
          <w:szCs w:val="28"/>
        </w:rPr>
        <w:t>述评法：</w:t>
      </w:r>
      <w:r>
        <w:rPr>
          <w:rFonts w:hint="eastAsia" w:ascii="新宋体" w:hAnsi="新宋体" w:eastAsia="仿宋_GB2312"/>
          <w:sz w:val="28"/>
          <w:szCs w:val="28"/>
        </w:rPr>
        <w:t>我们主要采用边陈述课例边作分析评价，从不同角度分析并理出我们的观点，在此基础上条理清晰地陈述我们的研究结果。</w:t>
      </w:r>
    </w:p>
    <w:p>
      <w:pPr>
        <w:ind w:firstLine="560" w:firstLineChars="200"/>
        <w:rPr>
          <w:rFonts w:ascii="新宋体" w:hAnsi="新宋体" w:eastAsia="仿宋_GB2312"/>
          <w:b/>
          <w:bCs/>
          <w:sz w:val="28"/>
          <w:szCs w:val="28"/>
        </w:rPr>
      </w:pPr>
      <w:r>
        <w:rPr>
          <w:rFonts w:hint="eastAsia" w:ascii="新宋体" w:hAnsi="新宋体" w:eastAsia="仿宋_GB2312"/>
          <w:sz w:val="28"/>
          <w:szCs w:val="28"/>
        </w:rPr>
        <w:t xml:space="preserve"> </w:t>
      </w:r>
      <w:r>
        <w:rPr>
          <w:rFonts w:hint="eastAsia" w:ascii="新宋体" w:hAnsi="新宋体" w:eastAsia="仿宋_GB2312"/>
          <w:b/>
          <w:bCs/>
          <w:sz w:val="28"/>
          <w:szCs w:val="28"/>
        </w:rPr>
        <w:t>总评法：先着眼整体特点予以概括总评，指出其优缺点，提出建设性意见，后逐点具体分析评价其闪亮处和不足，提出具体改进建议。</w:t>
      </w:r>
    </w:p>
    <w:p>
      <w:pPr>
        <w:ind w:firstLine="562" w:firstLineChars="200"/>
        <w:rPr>
          <w:rFonts w:ascii="新宋体" w:hAnsi="新宋体" w:eastAsia="仿宋_GB2312"/>
          <w:b/>
          <w:bCs/>
          <w:sz w:val="28"/>
          <w:szCs w:val="28"/>
        </w:rPr>
      </w:pPr>
      <w:r>
        <w:rPr>
          <w:rFonts w:hint="eastAsia" w:ascii="新宋体" w:hAnsi="新宋体" w:eastAsia="仿宋_GB2312"/>
          <w:b/>
          <w:bCs/>
          <w:sz w:val="28"/>
          <w:szCs w:val="28"/>
        </w:rPr>
        <w:t>其实这两种方法是交替和穿插进行，没有严格的区分。只是在某一阶段用某种方法多点。</w:t>
      </w:r>
    </w:p>
    <w:p>
      <w:pPr>
        <w:ind w:firstLine="562" w:firstLineChars="200"/>
        <w:rPr>
          <w:rFonts w:ascii="新宋体" w:hAnsi="新宋体" w:eastAsia="仿宋_GB2312"/>
          <w:b/>
          <w:bCs/>
          <w:sz w:val="28"/>
          <w:szCs w:val="28"/>
        </w:rPr>
      </w:pPr>
      <w:r>
        <w:rPr>
          <w:rFonts w:hint="eastAsia" w:ascii="新宋体" w:hAnsi="新宋体" w:eastAsia="仿宋_GB2312"/>
          <w:b/>
          <w:bCs/>
          <w:sz w:val="28"/>
          <w:szCs w:val="28"/>
        </w:rPr>
        <w:t>（下边我就结合具体的案例，给大家做一个分享。）</w:t>
      </w:r>
    </w:p>
    <w:p>
      <w:pPr>
        <w:ind w:firstLine="562" w:firstLineChars="200"/>
        <w:rPr>
          <w:rFonts w:ascii="新宋体" w:hAnsi="新宋体" w:eastAsia="仿宋_GB2312"/>
          <w:b/>
          <w:bCs/>
          <w:sz w:val="28"/>
          <w:szCs w:val="28"/>
        </w:rPr>
      </w:pPr>
      <w:r>
        <w:rPr>
          <w:rFonts w:hint="eastAsia" w:ascii="新宋体" w:hAnsi="新宋体" w:eastAsia="仿宋_GB2312"/>
          <w:b/>
          <w:bCs/>
          <w:sz w:val="28"/>
          <w:szCs w:val="28"/>
        </w:rPr>
        <w:t>课例分析片段：自主学习环节的提问设计（述评法）</w:t>
      </w:r>
    </w:p>
    <w:p>
      <w:pPr>
        <w:spacing w:line="580" w:lineRule="exact"/>
        <w:ind w:firstLine="560" w:firstLineChars="200"/>
        <w:rPr>
          <w:rFonts w:ascii="新宋体" w:hAnsi="新宋体" w:eastAsia="仿宋_GB2312"/>
          <w:sz w:val="28"/>
          <w:szCs w:val="28"/>
        </w:rPr>
      </w:pPr>
      <w:r>
        <w:rPr>
          <w:rFonts w:hint="eastAsia" w:ascii="新宋体" w:hAnsi="新宋体" w:eastAsia="仿宋_GB2312"/>
          <w:sz w:val="28"/>
          <w:szCs w:val="28"/>
        </w:rPr>
        <w:t>【最初的教学设计】</w:t>
      </w:r>
    </w:p>
    <w:tbl>
      <w:tblPr>
        <w:tblW w:w="8643"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3"/>
        <w:gridCol w:w="1438"/>
        <w:gridCol w:w="780"/>
        <w:gridCol w:w="750"/>
        <w:gridCol w:w="1200"/>
        <w:gridCol w:w="1140"/>
        <w:gridCol w:w="765"/>
        <w:gridCol w:w="848"/>
        <w:gridCol w:w="839"/>
      </w:tblGrid>
      <w:tr>
        <w:trPr>
          <w:trHeight w:val="490" w:hRule="atLeast"/>
          <w:tblCellSpacing w:w="0" w:type="dxa"/>
          <w:jc w:val="center"/>
        </w:trPr>
        <w:tc>
          <w:tcPr>
            <w:tcW w:w="883"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农业</w:t>
            </w:r>
          </w:p>
        </w:tc>
        <w:tc>
          <w:tcPr>
            <w:tcW w:w="1438"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区域对比</w:t>
            </w:r>
          </w:p>
        </w:tc>
        <w:tc>
          <w:tcPr>
            <w:tcW w:w="78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人口</w:t>
            </w:r>
          </w:p>
        </w:tc>
        <w:tc>
          <w:tcPr>
            <w:tcW w:w="75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耕地</w:t>
            </w:r>
          </w:p>
        </w:tc>
        <w:tc>
          <w:tcPr>
            <w:tcW w:w="3105" w:type="dxa"/>
            <w:gridSpan w:val="3"/>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ind w:firstLine="480" w:firstLineChars="200"/>
              <w:jc w:val="center"/>
              <w:rPr>
                <w:rFonts w:ascii="仿宋" w:hAnsi="仿宋" w:eastAsia="仿宋_GB2312" w:cs="仿宋"/>
                <w:bCs/>
                <w:color w:val="000000"/>
              </w:rPr>
            </w:pPr>
            <w:r>
              <w:rPr>
                <w:rFonts w:hint="eastAsia" w:ascii="仿宋" w:hAnsi="仿宋" w:eastAsia="仿宋_GB2312" w:cs="仿宋"/>
                <w:bCs/>
                <w:color w:val="000000"/>
              </w:rPr>
              <w:t>粮食作物</w:t>
            </w:r>
          </w:p>
        </w:tc>
        <w:tc>
          <w:tcPr>
            <w:tcW w:w="1687" w:type="dxa"/>
            <w:gridSpan w:val="2"/>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ind w:firstLine="480" w:firstLineChars="200"/>
              <w:jc w:val="center"/>
              <w:rPr>
                <w:rFonts w:ascii="仿宋" w:hAnsi="仿宋" w:eastAsia="仿宋_GB2312" w:cs="仿宋"/>
                <w:bCs/>
                <w:color w:val="000000"/>
              </w:rPr>
            </w:pPr>
            <w:r>
              <w:rPr>
                <w:rFonts w:hint="eastAsia" w:ascii="仿宋" w:hAnsi="仿宋" w:eastAsia="仿宋_GB2312" w:cs="仿宋"/>
                <w:bCs/>
                <w:color w:val="000000"/>
              </w:rPr>
              <w:t>经济作物</w:t>
            </w:r>
          </w:p>
        </w:tc>
      </w:tr>
      <w:tr>
        <w:trPr>
          <w:trHeight w:val="1118" w:hRule="atLeast"/>
          <w:tblCellSpacing w:w="0" w:type="dxa"/>
          <w:jc w:val="center"/>
        </w:trPr>
        <w:tc>
          <w:tcPr>
            <w:tcW w:w="883"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类别</w:t>
            </w:r>
          </w:p>
        </w:tc>
        <w:tc>
          <w:tcPr>
            <w:tcW w:w="1438"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南方农业发展</w:t>
            </w:r>
          </w:p>
        </w:tc>
        <w:tc>
          <w:tcPr>
            <w:tcW w:w="78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人口</w:t>
            </w:r>
          </w:p>
        </w:tc>
        <w:tc>
          <w:tcPr>
            <w:tcW w:w="75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垦田面积</w:t>
            </w:r>
          </w:p>
        </w:tc>
        <w:tc>
          <w:tcPr>
            <w:tcW w:w="120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引进的新品种</w:t>
            </w:r>
          </w:p>
        </w:tc>
        <w:tc>
          <w:tcPr>
            <w:tcW w:w="114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培育了新品种</w:t>
            </w:r>
          </w:p>
        </w:tc>
        <w:tc>
          <w:tcPr>
            <w:tcW w:w="765"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耕作</w:t>
            </w:r>
          </w:p>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技术</w:t>
            </w:r>
          </w:p>
        </w:tc>
        <w:tc>
          <w:tcPr>
            <w:tcW w:w="848"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茶树</w:t>
            </w:r>
          </w:p>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种植</w:t>
            </w:r>
          </w:p>
        </w:tc>
        <w:tc>
          <w:tcPr>
            <w:tcW w:w="839"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棉花种植</w:t>
            </w:r>
          </w:p>
        </w:tc>
      </w:tr>
      <w:tr>
        <w:trPr>
          <w:trHeight w:val="246" w:hRule="atLeast"/>
          <w:tblCellSpacing w:w="0" w:type="dxa"/>
          <w:jc w:val="center"/>
        </w:trPr>
        <w:tc>
          <w:tcPr>
            <w:tcW w:w="883"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宋代</w:t>
            </w:r>
          </w:p>
        </w:tc>
        <w:tc>
          <w:tcPr>
            <w:tcW w:w="1438"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ind w:firstLine="480" w:firstLineChars="200"/>
              <w:jc w:val="center"/>
              <w:rPr>
                <w:rFonts w:ascii="仿宋" w:hAnsi="仿宋" w:eastAsia="仿宋_GB2312" w:cs="仿宋"/>
                <w:bCs/>
                <w:color w:val="000000"/>
              </w:rPr>
            </w:pPr>
          </w:p>
        </w:tc>
        <w:tc>
          <w:tcPr>
            <w:tcW w:w="78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ind w:firstLine="480" w:firstLineChars="200"/>
              <w:jc w:val="center"/>
              <w:rPr>
                <w:rFonts w:ascii="仿宋" w:hAnsi="仿宋" w:eastAsia="仿宋_GB2312" w:cs="仿宋"/>
                <w:bCs/>
                <w:color w:val="000000"/>
              </w:rPr>
            </w:pPr>
          </w:p>
        </w:tc>
        <w:tc>
          <w:tcPr>
            <w:tcW w:w="75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ind w:firstLine="480" w:firstLineChars="200"/>
              <w:jc w:val="center"/>
              <w:rPr>
                <w:rFonts w:ascii="仿宋" w:hAnsi="仿宋" w:eastAsia="仿宋_GB2312" w:cs="仿宋"/>
                <w:bCs/>
                <w:color w:val="000000"/>
              </w:rPr>
            </w:pPr>
          </w:p>
        </w:tc>
        <w:tc>
          <w:tcPr>
            <w:tcW w:w="120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ind w:firstLine="480" w:firstLineChars="200"/>
              <w:jc w:val="center"/>
              <w:rPr>
                <w:rFonts w:ascii="仿宋" w:hAnsi="仿宋" w:eastAsia="仿宋_GB2312" w:cs="仿宋"/>
                <w:bCs/>
                <w:color w:val="000000"/>
              </w:rPr>
            </w:pPr>
          </w:p>
          <w:p>
            <w:pPr>
              <w:pStyle w:val="5"/>
              <w:widowControl/>
              <w:spacing w:before="0" w:beforeAutospacing="0" w:after="0" w:afterAutospacing="0"/>
              <w:ind w:firstLine="480" w:firstLineChars="200"/>
              <w:jc w:val="center"/>
              <w:rPr>
                <w:rFonts w:ascii="仿宋" w:hAnsi="仿宋" w:eastAsia="仿宋_GB2312" w:cs="仿宋"/>
                <w:bCs/>
                <w:color w:val="000000"/>
              </w:rPr>
            </w:pPr>
          </w:p>
        </w:tc>
        <w:tc>
          <w:tcPr>
            <w:tcW w:w="114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ind w:firstLine="480" w:firstLineChars="200"/>
              <w:jc w:val="center"/>
              <w:rPr>
                <w:rFonts w:ascii="仿宋" w:hAnsi="仿宋" w:eastAsia="仿宋_GB2312" w:cs="仿宋"/>
                <w:bCs/>
                <w:color w:val="000000"/>
              </w:rPr>
            </w:pPr>
          </w:p>
        </w:tc>
        <w:tc>
          <w:tcPr>
            <w:tcW w:w="765"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ind w:firstLine="480" w:firstLineChars="200"/>
              <w:jc w:val="center"/>
              <w:rPr>
                <w:rFonts w:ascii="仿宋" w:hAnsi="仿宋" w:eastAsia="仿宋_GB2312" w:cs="仿宋"/>
                <w:bCs/>
                <w:color w:val="000000"/>
              </w:rPr>
            </w:pPr>
          </w:p>
        </w:tc>
        <w:tc>
          <w:tcPr>
            <w:tcW w:w="848"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ind w:firstLine="480" w:firstLineChars="200"/>
              <w:jc w:val="center"/>
              <w:rPr>
                <w:rFonts w:ascii="仿宋" w:hAnsi="仿宋" w:eastAsia="仿宋_GB2312" w:cs="仿宋"/>
                <w:bCs/>
                <w:color w:val="000000"/>
              </w:rPr>
            </w:pPr>
          </w:p>
        </w:tc>
        <w:tc>
          <w:tcPr>
            <w:tcW w:w="839"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ind w:firstLine="480" w:firstLineChars="200"/>
              <w:jc w:val="center"/>
              <w:rPr>
                <w:rFonts w:ascii="仿宋" w:hAnsi="仿宋" w:eastAsia="仿宋_GB2312" w:cs="仿宋"/>
                <w:bCs/>
                <w:color w:val="000000"/>
              </w:rPr>
            </w:pPr>
          </w:p>
        </w:tc>
      </w:tr>
    </w:tbl>
    <w:p>
      <w:pPr>
        <w:ind w:firstLine="562" w:firstLineChars="200"/>
        <w:rPr>
          <w:rFonts w:ascii="新宋体" w:hAnsi="新宋体" w:eastAsia="仿宋_GB2312"/>
          <w:b/>
          <w:bCs/>
          <w:sz w:val="28"/>
          <w:szCs w:val="28"/>
        </w:rPr>
      </w:pPr>
      <w:r>
        <w:rPr>
          <w:rFonts w:hint="eastAsia" w:ascii="新宋体" w:hAnsi="新宋体" w:eastAsia="仿宋_GB2312"/>
          <w:b/>
          <w:bCs/>
          <w:sz w:val="28"/>
          <w:szCs w:val="28"/>
        </w:rPr>
        <w:t>分析最初的设计意图和遇到问题及思考：</w:t>
      </w:r>
    </w:p>
    <w:p>
      <w:pPr>
        <w:ind w:firstLine="560" w:firstLineChars="200"/>
        <w:rPr>
          <w:rFonts w:ascii="新宋体" w:hAnsi="新宋体" w:eastAsia="仿宋_GB2312"/>
          <w:sz w:val="28"/>
          <w:szCs w:val="28"/>
        </w:rPr>
      </w:pPr>
      <w:r>
        <w:rPr>
          <w:rFonts w:hint="eastAsia" w:ascii="新宋体" w:hAnsi="新宋体" w:eastAsia="仿宋_GB2312"/>
          <w:sz w:val="28"/>
          <w:szCs w:val="28"/>
        </w:rPr>
        <w:t>从教学角度说，每节课都有一个中心内容，即教学的重点和难点，提问的设计应围绕其展开。针对教学的重点内容，要层层设问，由浅入深，由易到难，前后衔接，相互呼应；对教学的难点内容，设问应平中出奇，浅中见深，理清头绪，化难为易。本节课内容繁杂、知识点分散、记忆性东西过多，这造成了学生学习历史的兴趣不高、动力不足。因此，在自主学习阶段采用表格式提问的方法。但是在课堂教学的实施的过程中，在学校第一次试讲是用的是平行班的学生，回答的问题大部分是成绩好的学生，基本上没有发现表格设计的问题，课堂的流程进行的也非常的好。第二次试讲时，用的是班级成绩薄弱的学生。学生回答时出现了问题。学生回答的答案：南方农业发展加快，人口南迁，引进的新品种：许多。正确的答案：应该是：南方超过被北方；人口增加；占城稻；为什么会出现南辕北辙的答案哪？我们团队一致认为是因为提问的问题设计指代不明，概念模糊，容易造成学生思维上的混乱，并提出进一步修改意见。</w:t>
      </w:r>
    </w:p>
    <w:p>
      <w:pPr>
        <w:ind w:firstLine="560" w:firstLineChars="200"/>
        <w:rPr>
          <w:rFonts w:ascii="新宋体" w:hAnsi="新宋体" w:eastAsia="仿宋_GB2312"/>
          <w:sz w:val="28"/>
          <w:szCs w:val="28"/>
        </w:rPr>
      </w:pPr>
      <w:r>
        <w:rPr>
          <w:rFonts w:hint="eastAsia" w:ascii="新宋体" w:hAnsi="新宋体" w:eastAsia="仿宋_GB2312"/>
          <w:sz w:val="28"/>
          <w:szCs w:val="28"/>
        </w:rPr>
        <w:t>【最终的教学设计】</w:t>
      </w:r>
    </w:p>
    <w:tbl>
      <w:tblPr>
        <w:tblW w:w="852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1438"/>
        <w:gridCol w:w="780"/>
        <w:gridCol w:w="750"/>
        <w:gridCol w:w="1200"/>
        <w:gridCol w:w="1140"/>
        <w:gridCol w:w="765"/>
        <w:gridCol w:w="848"/>
        <w:gridCol w:w="839"/>
      </w:tblGrid>
      <w:tr>
        <w:trPr>
          <w:trHeight w:val="490" w:hRule="atLeast"/>
          <w:tblCellSpacing w:w="0" w:type="dxa"/>
          <w:jc w:val="center"/>
        </w:trPr>
        <w:tc>
          <w:tcPr>
            <w:tcW w:w="76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农业</w:t>
            </w:r>
          </w:p>
        </w:tc>
        <w:tc>
          <w:tcPr>
            <w:tcW w:w="1438"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区域对比</w:t>
            </w:r>
          </w:p>
        </w:tc>
        <w:tc>
          <w:tcPr>
            <w:tcW w:w="78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人口</w:t>
            </w:r>
          </w:p>
        </w:tc>
        <w:tc>
          <w:tcPr>
            <w:tcW w:w="75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耕地</w:t>
            </w:r>
          </w:p>
        </w:tc>
        <w:tc>
          <w:tcPr>
            <w:tcW w:w="3105" w:type="dxa"/>
            <w:gridSpan w:val="3"/>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ind w:firstLine="480" w:firstLineChars="200"/>
              <w:jc w:val="center"/>
              <w:rPr>
                <w:rFonts w:ascii="仿宋" w:hAnsi="仿宋" w:eastAsia="仿宋_GB2312" w:cs="仿宋"/>
                <w:bCs/>
                <w:color w:val="000000"/>
              </w:rPr>
            </w:pPr>
            <w:r>
              <w:rPr>
                <w:rFonts w:hint="eastAsia" w:ascii="仿宋" w:hAnsi="仿宋" w:eastAsia="仿宋_GB2312" w:cs="仿宋"/>
                <w:bCs/>
                <w:color w:val="000000"/>
              </w:rPr>
              <w:t>粮食作物</w:t>
            </w:r>
          </w:p>
        </w:tc>
        <w:tc>
          <w:tcPr>
            <w:tcW w:w="1687" w:type="dxa"/>
            <w:gridSpan w:val="2"/>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ind w:firstLine="480" w:firstLineChars="200"/>
              <w:jc w:val="center"/>
              <w:rPr>
                <w:rFonts w:ascii="仿宋" w:hAnsi="仿宋" w:eastAsia="仿宋_GB2312" w:cs="仿宋"/>
                <w:bCs/>
                <w:color w:val="000000"/>
              </w:rPr>
            </w:pPr>
            <w:r>
              <w:rPr>
                <w:rFonts w:hint="eastAsia" w:ascii="仿宋" w:hAnsi="仿宋" w:eastAsia="仿宋_GB2312" w:cs="仿宋"/>
                <w:bCs/>
                <w:color w:val="000000"/>
              </w:rPr>
              <w:t>经济作物</w:t>
            </w:r>
          </w:p>
        </w:tc>
      </w:tr>
      <w:tr>
        <w:trPr>
          <w:trHeight w:val="1071" w:hRule="atLeast"/>
          <w:tblCellSpacing w:w="0" w:type="dxa"/>
          <w:jc w:val="center"/>
        </w:trPr>
        <w:tc>
          <w:tcPr>
            <w:tcW w:w="76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类别</w:t>
            </w:r>
          </w:p>
        </w:tc>
        <w:tc>
          <w:tcPr>
            <w:tcW w:w="1438"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南北方农业发展对比</w:t>
            </w:r>
          </w:p>
        </w:tc>
        <w:tc>
          <w:tcPr>
            <w:tcW w:w="78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人口数量</w:t>
            </w:r>
          </w:p>
        </w:tc>
        <w:tc>
          <w:tcPr>
            <w:tcW w:w="75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垦田面积</w:t>
            </w:r>
          </w:p>
        </w:tc>
        <w:tc>
          <w:tcPr>
            <w:tcW w:w="120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从越南引进的新品种</w:t>
            </w:r>
          </w:p>
        </w:tc>
        <w:tc>
          <w:tcPr>
            <w:tcW w:w="114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是否培育了新品种</w:t>
            </w:r>
          </w:p>
        </w:tc>
        <w:tc>
          <w:tcPr>
            <w:tcW w:w="765"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耕作</w:t>
            </w:r>
          </w:p>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技术</w:t>
            </w:r>
          </w:p>
        </w:tc>
        <w:tc>
          <w:tcPr>
            <w:tcW w:w="848"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茶树</w:t>
            </w:r>
          </w:p>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种植</w:t>
            </w:r>
          </w:p>
        </w:tc>
        <w:tc>
          <w:tcPr>
            <w:tcW w:w="839"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棉花种植</w:t>
            </w:r>
          </w:p>
        </w:tc>
      </w:tr>
      <w:tr>
        <w:trPr>
          <w:trHeight w:val="246" w:hRule="atLeast"/>
          <w:tblCellSpacing w:w="0" w:type="dxa"/>
          <w:jc w:val="center"/>
        </w:trPr>
        <w:tc>
          <w:tcPr>
            <w:tcW w:w="76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jc w:val="both"/>
              <w:rPr>
                <w:rFonts w:ascii="仿宋" w:hAnsi="仿宋" w:eastAsia="仿宋_GB2312" w:cs="仿宋"/>
                <w:bCs/>
                <w:color w:val="000000"/>
              </w:rPr>
            </w:pPr>
            <w:r>
              <w:rPr>
                <w:rFonts w:hint="eastAsia" w:ascii="仿宋" w:hAnsi="仿宋" w:eastAsia="仿宋_GB2312" w:cs="仿宋"/>
                <w:bCs/>
                <w:color w:val="000000"/>
              </w:rPr>
              <w:t>宋代</w:t>
            </w:r>
          </w:p>
        </w:tc>
        <w:tc>
          <w:tcPr>
            <w:tcW w:w="1438"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ind w:firstLine="480" w:firstLineChars="200"/>
              <w:jc w:val="center"/>
              <w:rPr>
                <w:rFonts w:ascii="仿宋" w:hAnsi="仿宋" w:eastAsia="仿宋_GB2312" w:cs="仿宋"/>
                <w:bCs/>
                <w:color w:val="000000"/>
              </w:rPr>
            </w:pPr>
          </w:p>
        </w:tc>
        <w:tc>
          <w:tcPr>
            <w:tcW w:w="78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ind w:firstLine="480" w:firstLineChars="200"/>
              <w:jc w:val="center"/>
              <w:rPr>
                <w:rFonts w:ascii="仿宋" w:hAnsi="仿宋" w:eastAsia="仿宋_GB2312" w:cs="仿宋"/>
                <w:bCs/>
                <w:color w:val="000000"/>
              </w:rPr>
            </w:pPr>
          </w:p>
        </w:tc>
        <w:tc>
          <w:tcPr>
            <w:tcW w:w="75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ind w:firstLine="480" w:firstLineChars="200"/>
              <w:jc w:val="center"/>
              <w:rPr>
                <w:rFonts w:ascii="仿宋" w:hAnsi="仿宋" w:eastAsia="仿宋_GB2312" w:cs="仿宋"/>
                <w:bCs/>
                <w:color w:val="000000"/>
              </w:rPr>
            </w:pPr>
          </w:p>
        </w:tc>
        <w:tc>
          <w:tcPr>
            <w:tcW w:w="120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ind w:firstLine="480" w:firstLineChars="200"/>
              <w:jc w:val="center"/>
              <w:rPr>
                <w:rFonts w:ascii="仿宋" w:hAnsi="仿宋" w:eastAsia="仿宋_GB2312" w:cs="仿宋"/>
                <w:bCs/>
                <w:color w:val="000000"/>
              </w:rPr>
            </w:pPr>
          </w:p>
          <w:p>
            <w:pPr>
              <w:pStyle w:val="5"/>
              <w:widowControl/>
              <w:spacing w:before="0" w:beforeAutospacing="0" w:after="0" w:afterAutospacing="0"/>
              <w:ind w:firstLine="480" w:firstLineChars="200"/>
              <w:jc w:val="center"/>
              <w:rPr>
                <w:rFonts w:ascii="仿宋" w:hAnsi="仿宋" w:eastAsia="仿宋_GB2312" w:cs="仿宋"/>
                <w:bCs/>
                <w:color w:val="000000"/>
              </w:rPr>
            </w:pPr>
          </w:p>
        </w:tc>
        <w:tc>
          <w:tcPr>
            <w:tcW w:w="1140"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ind w:firstLine="480" w:firstLineChars="200"/>
              <w:jc w:val="center"/>
              <w:rPr>
                <w:rFonts w:ascii="仿宋" w:hAnsi="仿宋" w:eastAsia="仿宋_GB2312" w:cs="仿宋"/>
                <w:bCs/>
                <w:color w:val="000000"/>
              </w:rPr>
            </w:pPr>
          </w:p>
        </w:tc>
        <w:tc>
          <w:tcPr>
            <w:tcW w:w="765"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ind w:firstLine="480" w:firstLineChars="200"/>
              <w:jc w:val="center"/>
              <w:rPr>
                <w:rFonts w:ascii="仿宋" w:hAnsi="仿宋" w:eastAsia="仿宋_GB2312" w:cs="仿宋"/>
                <w:bCs/>
                <w:color w:val="000000"/>
              </w:rPr>
            </w:pPr>
          </w:p>
        </w:tc>
        <w:tc>
          <w:tcPr>
            <w:tcW w:w="848"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ind w:firstLine="480" w:firstLineChars="200"/>
              <w:jc w:val="center"/>
              <w:rPr>
                <w:rFonts w:ascii="仿宋" w:hAnsi="仿宋" w:eastAsia="仿宋_GB2312" w:cs="仿宋"/>
                <w:bCs/>
                <w:color w:val="000000"/>
              </w:rPr>
            </w:pPr>
          </w:p>
        </w:tc>
        <w:tc>
          <w:tcPr>
            <w:tcW w:w="839" w:type="dxa"/>
            <w:tcBorders>
              <w:top w:val="single" w:color="000000" w:sz="4" w:space="0"/>
              <w:left w:val="single" w:color="000000" w:sz="4" w:space="0"/>
              <w:bottom w:val="single" w:color="000000" w:sz="4" w:space="0"/>
              <w:right w:val="single" w:color="000000" w:sz="4" w:space="0"/>
            </w:tcBorders>
            <w:tcMar>
              <w:top w:w="54" w:type="dxa"/>
              <w:left w:w="108" w:type="dxa"/>
              <w:bottom w:w="54" w:type="dxa"/>
              <w:right w:w="108" w:type="dxa"/>
            </w:tcMar>
            <w:vAlign w:val="center"/>
          </w:tcPr>
          <w:p>
            <w:pPr>
              <w:pStyle w:val="5"/>
              <w:widowControl/>
              <w:spacing w:before="0" w:beforeAutospacing="0" w:after="0" w:afterAutospacing="0"/>
              <w:ind w:firstLine="480" w:firstLineChars="200"/>
              <w:jc w:val="center"/>
              <w:rPr>
                <w:rFonts w:ascii="仿宋" w:hAnsi="仿宋" w:eastAsia="仿宋_GB2312" w:cs="仿宋"/>
                <w:bCs/>
                <w:color w:val="000000"/>
              </w:rPr>
            </w:pPr>
          </w:p>
        </w:tc>
      </w:tr>
    </w:tbl>
    <w:p>
      <w:pPr>
        <w:ind w:firstLine="562" w:firstLineChars="200"/>
        <w:rPr>
          <w:rFonts w:ascii="新宋体" w:hAnsi="新宋体" w:eastAsia="仿宋_GB2312"/>
          <w:sz w:val="28"/>
          <w:szCs w:val="28"/>
        </w:rPr>
      </w:pPr>
      <w:r>
        <w:rPr>
          <w:rFonts w:hint="eastAsia" w:ascii="新宋体" w:hAnsi="新宋体" w:eastAsia="仿宋_GB2312"/>
          <w:b/>
          <w:bCs/>
          <w:sz w:val="28"/>
          <w:szCs w:val="28"/>
        </w:rPr>
        <w:t>修改后的教学设计的课堂效果</w:t>
      </w:r>
    </w:p>
    <w:p>
      <w:pPr>
        <w:ind w:firstLine="560" w:firstLineChars="200"/>
        <w:rPr>
          <w:rFonts w:hint="eastAsia" w:ascii="新宋体" w:hAnsi="新宋体" w:eastAsia="仿宋_GB2312"/>
          <w:sz w:val="28"/>
          <w:szCs w:val="28"/>
        </w:rPr>
      </w:pPr>
      <w:r>
        <w:rPr>
          <w:rFonts w:hint="eastAsia" w:ascii="新宋体" w:hAnsi="新宋体" w:eastAsia="仿宋_GB2312"/>
          <w:sz w:val="28"/>
          <w:szCs w:val="28"/>
        </w:rPr>
        <w:t>通过修改使课堂提问更具有针对性。在学校再次使用不同班级成绩薄弱的学生进行试讲，得到了预期的效果。在安阳正一中学参加河南省优质课大赛，在课前准备时，问谁是班长，同学们说</w:t>
      </w:r>
      <w:r>
        <w:rPr>
          <w:rFonts w:hint="eastAsia" w:ascii="新宋体" w:hAnsi="新宋体" w:eastAsia="仿宋_GB2312"/>
          <w:sz w:val="28"/>
          <w:szCs w:val="28"/>
          <w:lang w:eastAsia="zh-CN"/>
        </w:rPr>
        <w:t>没来</w:t>
      </w:r>
      <w:r>
        <w:rPr>
          <w:rFonts w:hint="eastAsia" w:ascii="新宋体" w:hAnsi="新宋体" w:eastAsia="仿宋_GB2312"/>
          <w:sz w:val="28"/>
          <w:szCs w:val="28"/>
        </w:rPr>
        <w:t>，问谁是组长，回答</w:t>
      </w:r>
      <w:r>
        <w:rPr>
          <w:rFonts w:hint="eastAsia" w:ascii="新宋体" w:hAnsi="新宋体" w:eastAsia="仿宋_GB2312"/>
          <w:sz w:val="28"/>
          <w:szCs w:val="28"/>
          <w:lang w:eastAsia="zh-CN"/>
        </w:rPr>
        <w:t>没来</w:t>
      </w:r>
      <w:r>
        <w:rPr>
          <w:rFonts w:hint="eastAsia" w:ascii="新宋体" w:hAnsi="新宋体" w:eastAsia="仿宋_GB2312"/>
          <w:sz w:val="28"/>
          <w:szCs w:val="28"/>
        </w:rPr>
        <w:t>。问谁是副组长，回答仍然是</w:t>
      </w:r>
      <w:r>
        <w:rPr>
          <w:rFonts w:hint="eastAsia" w:ascii="新宋体" w:hAnsi="新宋体" w:eastAsia="仿宋_GB2312"/>
          <w:sz w:val="28"/>
          <w:szCs w:val="28"/>
          <w:lang w:eastAsia="zh-CN"/>
        </w:rPr>
        <w:t>没来</w:t>
      </w:r>
      <w:r>
        <w:rPr>
          <w:rFonts w:hint="eastAsia" w:ascii="新宋体" w:hAnsi="新宋体" w:eastAsia="仿宋_GB2312"/>
          <w:sz w:val="28"/>
          <w:szCs w:val="28"/>
        </w:rPr>
        <w:t>。我知道我碰到了班级里成绩最薄弱的学生。但是由于是自己提前做了这方面的准备和研究。在课堂上，还能够应对自如，取得了较好的课堂效果。</w:t>
      </w:r>
    </w:p>
    <w:p>
      <w:pPr>
        <w:ind w:firstLine="562" w:firstLineChars="200"/>
        <w:rPr>
          <w:rFonts w:hint="eastAsia" w:ascii="新宋体" w:hAnsi="新宋体" w:eastAsia="仿宋_GB2312"/>
          <w:b/>
          <w:bCs/>
          <w:sz w:val="28"/>
          <w:szCs w:val="28"/>
          <w:lang w:eastAsia="zh-CN"/>
        </w:rPr>
      </w:pPr>
      <w:r>
        <w:rPr>
          <w:rFonts w:hint="eastAsia" w:ascii="新宋体" w:hAnsi="新宋体" w:eastAsia="仿宋_GB2312"/>
          <w:b/>
          <w:bCs/>
          <w:sz w:val="28"/>
          <w:szCs w:val="28"/>
          <w:lang w:eastAsia="zh-CN"/>
        </w:rPr>
        <w:t>为什么会出现这样截然不同的结果？我们进行了反思和总结。</w:t>
      </w:r>
    </w:p>
    <w:p>
      <w:pPr>
        <w:ind w:firstLine="562" w:firstLineChars="200"/>
        <w:rPr>
          <w:rFonts w:hint="eastAsia" w:ascii="新宋体" w:hAnsi="新宋体" w:eastAsia="仿宋_GB2312"/>
          <w:sz w:val="28"/>
          <w:szCs w:val="28"/>
        </w:rPr>
      </w:pPr>
      <w:r>
        <w:rPr>
          <w:rFonts w:hint="eastAsia" w:ascii="新宋体" w:hAnsi="新宋体" w:eastAsia="仿宋_GB2312"/>
          <w:b/>
          <w:bCs/>
          <w:sz w:val="28"/>
          <w:szCs w:val="28"/>
        </w:rPr>
        <w:t>我们的结论（总评法）：</w:t>
      </w:r>
      <w:r>
        <w:rPr>
          <w:rFonts w:hint="eastAsia" w:ascii="新宋体" w:hAnsi="新宋体" w:eastAsia="仿宋_GB2312"/>
          <w:sz w:val="28"/>
          <w:szCs w:val="28"/>
        </w:rPr>
        <w:t>首先，学生自主学习的目标更明确，概念更清晰。教师紧紧围绕教学目标，针对学生的实际情况和教材的重点、难点来设计问题，使学生学有所得；其次，课堂的提问对象更具有针对性。什么知识水平的学生，提什么难度层次的问题。各个层次的学生都有问题可以回答。通过不同难度层次的问题，让学生都能找到回答问题的成就感；第三，课堂提问的设计贴近学生的“最近发展区”。“最近发展区理论”认为学生的发展有两种水平：一种是学生的现有水平，指独立活动时所能达到的解决问题的水平；另一种是学生可能的发展水平，也就是通过教学所获得的潜力。两者之间的差异就是最近发展区。【1】本节课中教师的教学既着眼于学生的最近发展区，又为学生提供带有“挑战性”的问题，激发学生的探究力，使学生发挥潜能，超越其最近发展区而达到下一发展阶段的水平。因此，本节课教师所提问题难易适度，既激发了学生的好奇心、求知欲和积极的思维，又能使学生通过努 从“已有的经验区”达到“最近发展区”，“跳一跳，摘到桃子”。</w:t>
      </w:r>
    </w:p>
    <w:p>
      <w:pPr>
        <w:ind w:firstLine="562" w:firstLineChars="200"/>
        <w:rPr>
          <w:rFonts w:hint="default" w:ascii="新宋体" w:hAnsi="新宋体" w:eastAsia="仿宋_GB2312"/>
          <w:b/>
          <w:bCs/>
          <w:sz w:val="28"/>
          <w:szCs w:val="28"/>
          <w:lang w:val="en-US" w:eastAsia="zh-CN"/>
        </w:rPr>
      </w:pPr>
      <w:r>
        <w:rPr>
          <w:rFonts w:hint="eastAsia" w:ascii="新宋体" w:hAnsi="新宋体" w:eastAsia="仿宋_GB2312"/>
          <w:b/>
          <w:bCs/>
          <w:sz w:val="28"/>
          <w:szCs w:val="28"/>
        </w:rPr>
        <w:t>我们教研团队</w:t>
      </w:r>
      <w:r>
        <w:rPr>
          <w:rFonts w:hint="eastAsia" w:ascii="新宋体" w:hAnsi="新宋体" w:eastAsia="仿宋_GB2312"/>
          <w:b/>
          <w:bCs/>
          <w:sz w:val="28"/>
          <w:szCs w:val="28"/>
          <w:lang w:eastAsia="zh-CN"/>
        </w:rPr>
        <w:t>通过对</w:t>
      </w:r>
      <w:r>
        <w:rPr>
          <w:rFonts w:hint="eastAsia" w:ascii="新宋体" w:hAnsi="新宋体" w:eastAsia="仿宋_GB2312"/>
          <w:b/>
          <w:bCs/>
          <w:sz w:val="28"/>
          <w:szCs w:val="28"/>
        </w:rPr>
        <w:t>《第9课  宋代经济的发展》这一课例的研究，对初中历史课堂提问的有效性有了更深刻的认识，认为初中历史课堂的有效提问应具备以下特点：</w:t>
      </w:r>
      <w:r>
        <w:rPr>
          <w:rFonts w:hint="eastAsia" w:ascii="新宋体" w:hAnsi="新宋体" w:eastAsia="仿宋_GB2312"/>
          <w:b/>
          <w:bCs/>
          <w:sz w:val="28"/>
          <w:szCs w:val="28"/>
          <w:lang w:val="en-US" w:eastAsia="zh-CN"/>
        </w:rPr>
        <w:t>(这就是我们课例研究的最终结论）</w:t>
      </w:r>
    </w:p>
    <w:p>
      <w:pPr>
        <w:ind w:firstLine="562" w:firstLineChars="200"/>
        <w:rPr>
          <w:rFonts w:ascii="新宋体" w:hAnsi="新宋体" w:eastAsia="仿宋_GB2312"/>
          <w:b/>
          <w:bCs/>
          <w:sz w:val="28"/>
          <w:szCs w:val="28"/>
        </w:rPr>
      </w:pPr>
      <w:r>
        <w:rPr>
          <w:rFonts w:hint="eastAsia" w:ascii="新宋体" w:hAnsi="新宋体" w:eastAsia="仿宋_GB2312"/>
          <w:b/>
          <w:bCs/>
          <w:sz w:val="28"/>
          <w:szCs w:val="28"/>
        </w:rPr>
        <w:t>课例研究的结论与讨论（总评法）</w:t>
      </w:r>
    </w:p>
    <w:p>
      <w:pPr>
        <w:ind w:firstLine="560" w:firstLineChars="200"/>
        <w:rPr>
          <w:rFonts w:ascii="新宋体" w:hAnsi="新宋体" w:eastAsia="仿宋_GB2312"/>
          <w:sz w:val="28"/>
          <w:szCs w:val="28"/>
        </w:rPr>
      </w:pPr>
      <w:r>
        <w:rPr>
          <w:rFonts w:hint="eastAsia" w:ascii="新宋体" w:hAnsi="新宋体" w:eastAsia="仿宋_GB2312"/>
          <w:sz w:val="28"/>
          <w:szCs w:val="28"/>
        </w:rPr>
        <w:t>首先，初中历史课堂提问要做到“问中有人”。即历史教师设计问题时要树立“以生为本”的现代教学观。教师要立足教学实际，立足学生实际，在充分了解学情的基础上精心设计问题。这样在课堂教学中，教师才能恰当的进行课堂提问，能够点燃学生思维的火花，调动其主体参与性，实现教学互动交流，最终达到解决问题的目的。“学成于思，思源于疑”。学生是课堂的主人，问题是学生学习的原动力，真正有效的课堂学习，是基于学生对问题探究的整体性学习，而不是以知识为中心的碎片化学习。因此，在课堂教学中，教师要做到“问中有人”，立足学生实际，提出“有效问题”。这样就能地调动了学生学习的积极性，同时也能激发学生的学习兴趣，从而引导学生走向以问题为中心的课堂，实现问题共振、情感共鸣和智慧共生。</w:t>
      </w:r>
    </w:p>
    <w:p>
      <w:pPr>
        <w:ind w:firstLine="560" w:firstLineChars="200"/>
        <w:rPr>
          <w:rFonts w:ascii="新宋体" w:hAnsi="新宋体" w:eastAsia="仿宋_GB2312"/>
          <w:sz w:val="28"/>
          <w:szCs w:val="28"/>
        </w:rPr>
      </w:pPr>
      <w:r>
        <w:rPr>
          <w:rFonts w:hint="eastAsia" w:ascii="新宋体" w:hAnsi="新宋体" w:eastAsia="仿宋_GB2312"/>
          <w:sz w:val="28"/>
          <w:szCs w:val="28"/>
        </w:rPr>
        <w:t>其次，提问要“问中有度”，即教师要以课标为指针，设计的问题要有高度，有深度，有梯度,有宽度。作为历史老师，一定要准确把握和内化历史学科课程标准，“教中有课标”。因此，历史课堂中的有效提问，一定要以课标为抓手，设计问题一要有高度——提纲挈领、统揽全局；二要有深度——层层深入，各个突破，最大限度地激发学生的思维冲突，让学生“真动脑、动真脑”；三要有梯度，每个层次的学生都能参与进来。只有这样，才能促进学生深度学习，拨动学生的思维之弦，开启学生的心智，使学习过程更多地成为发现问题、提出问题、分析问题、解决问题的过程，这样的学习方式才是可持续的，这样也才能真正提升学生的学习能力，培养学生的核心素养。</w:t>
      </w:r>
    </w:p>
    <w:p>
      <w:pPr>
        <w:ind w:firstLine="560" w:firstLineChars="200"/>
        <w:rPr>
          <w:rFonts w:hint="eastAsia" w:ascii="新宋体" w:hAnsi="新宋体" w:eastAsia="仿宋_GB2312"/>
          <w:sz w:val="28"/>
          <w:szCs w:val="28"/>
        </w:rPr>
      </w:pPr>
      <w:r>
        <w:rPr>
          <w:rFonts w:hint="eastAsia" w:ascii="新宋体" w:hAnsi="新宋体" w:eastAsia="仿宋_GB2312"/>
          <w:sz w:val="28"/>
          <w:szCs w:val="28"/>
        </w:rPr>
        <w:t>结语：课例研究对我来说是一个全新陌生的事物。我也不知道怎么做。我</w:t>
      </w:r>
      <w:r>
        <w:rPr>
          <w:rFonts w:hint="eastAsia" w:ascii="新宋体" w:hAnsi="新宋体" w:eastAsia="仿宋_GB2312"/>
          <w:sz w:val="28"/>
          <w:szCs w:val="28"/>
          <w:lang w:eastAsia="zh-CN"/>
        </w:rPr>
        <w:t>认为课例研究</w:t>
      </w:r>
      <w:r>
        <w:rPr>
          <w:rFonts w:hint="eastAsia" w:ascii="新宋体" w:hAnsi="新宋体" w:eastAsia="仿宋_GB2312"/>
          <w:sz w:val="28"/>
          <w:szCs w:val="28"/>
        </w:rPr>
        <w:t>就是：好好准备一节课，多上几次公开课，多邀请同行听</w:t>
      </w:r>
      <w:r>
        <w:rPr>
          <w:rFonts w:hint="eastAsia" w:ascii="新宋体" w:hAnsi="新宋体" w:eastAsia="仿宋_GB2312"/>
          <w:sz w:val="28"/>
          <w:szCs w:val="28"/>
          <w:lang w:eastAsia="zh-CN"/>
        </w:rPr>
        <w:t>课</w:t>
      </w:r>
      <w:r>
        <w:rPr>
          <w:rFonts w:hint="eastAsia" w:ascii="新宋体" w:hAnsi="新宋体" w:eastAsia="仿宋_GB2312"/>
          <w:sz w:val="28"/>
          <w:szCs w:val="28"/>
        </w:rPr>
        <w:t>，多听高手的指点，多琢磨自己的课堂，多动手记录自己的课堂优缺点，多翻阅教育大家的专著，多用教育大家的理论去指导自己的教学实践，去</w:t>
      </w:r>
      <w:r>
        <w:rPr>
          <w:rFonts w:hint="eastAsia" w:ascii="新宋体" w:hAnsi="新宋体" w:eastAsia="仿宋_GB2312"/>
          <w:sz w:val="28"/>
          <w:szCs w:val="28"/>
          <w:lang w:eastAsia="zh-CN"/>
        </w:rPr>
        <w:t>印证</w:t>
      </w:r>
      <w:r>
        <w:rPr>
          <w:rFonts w:hint="eastAsia" w:ascii="新宋体" w:hAnsi="新宋体" w:eastAsia="仿宋_GB2312"/>
          <w:sz w:val="28"/>
          <w:szCs w:val="28"/>
        </w:rPr>
        <w:t>自己的实践，形成自己的教学思想，从而真正的提高自己的业务素质。我想这就是课例研究真正的魅力所在，也是课例研究的真谛吧！谢谢大家！</w:t>
      </w:r>
      <w:bookmarkStart w:id="0" w:name="_GoBack"/>
      <w:bookmarkEnd w:id="0"/>
    </w:p>
    <w:p>
      <w:pPr>
        <w:ind w:firstLine="560" w:firstLineChars="200"/>
        <w:rPr>
          <w:rFonts w:hint="eastAsia" w:ascii="新宋体" w:hAnsi="新宋体" w:eastAsia="仿宋_GB2312"/>
          <w:sz w:val="28"/>
          <w:szCs w:val="28"/>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7"/>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4"/>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
    <w:name w:val="Normal (Web)"/>
    <w:basedOn w:val="1"/>
    <w:pPr>
      <w:spacing w:before="100" w:beforeAutospacing="1" w:after="100" w:afterAutospacing="1"/>
      <w:jc w:val="left"/>
    </w:pPr>
    <w:rPr>
      <w:kern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632</Words>
  <Characters>3607</Characters>
  <Lines>30</Lines>
  <Paragraphs>8</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2020-09-27T21:10:00Z</dcterms:created>
  <dc:creator>Administrator</dc:creator>
  <cp:lastPrinted>2020-09-27T21:09:00Z</cp:lastPrinted>
  <dcterms:modified xsi:type="dcterms:W3CDTF">2020-12-21T16:21:14Z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