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pacing w:val="0"/>
          <w:sz w:val="44"/>
          <w:szCs w:val="44"/>
          <w:lang w:eastAsia="zh-CN"/>
        </w:rPr>
        <w:pict>
          <v:shape id="_x0000_s1027" o:spid="_x0000_s1027" o:spt="75" alt="济源产城融合示范区教育体育局便签-3" type="#_x0000_t75" style="position:absolute;left:0pt;margin-left:2.25pt;margin-top:-27.55pt;height:656.8pt;width:428pt;z-index:-251657216;mso-width-relative:page;mso-height-relative:page;" filled="f" o:preferrelative="t" stroked="f" coordsize="21600,21600">
            <v:path/>
            <v:fill on="f" focussize="0,0"/>
            <v:stroke on="f"/>
            <v:imagedata r:id="rId6" o:title="济源产城融合示范区教育体育局便签-3"/>
            <o:lock v:ext="edit" aspectratio="t"/>
          </v:shape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济源</w:t>
      </w:r>
      <w:r>
        <w:rPr>
          <w:rFonts w:hint="eastAsia" w:ascii="宋体" w:hAnsi="宋体" w:eastAsia="方正小标宋简体"/>
          <w:spacing w:val="0"/>
          <w:sz w:val="44"/>
          <w:szCs w:val="44"/>
          <w:lang w:eastAsia="zh-CN"/>
        </w:rPr>
        <w:t>产城融合</w:t>
      </w:r>
      <w:r>
        <w:rPr>
          <w:rFonts w:hint="eastAsia" w:ascii="宋体" w:hAnsi="宋体" w:eastAsia="方正小标宋简体"/>
          <w:spacing w:val="0"/>
          <w:sz w:val="44"/>
          <w:szCs w:val="44"/>
        </w:rPr>
        <w:t>示范区教育体育局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关于印发学科类校外培训机构“十严禁”的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通</w:t>
      </w:r>
      <w:r>
        <w:rPr>
          <w:rFonts w:hint="eastAsia" w:ascii="宋体" w:hAnsi="宋体" w:eastAsia="方正小标宋简体"/>
          <w:spacing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方正小标宋简体"/>
          <w:spacing w:val="0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eastAsia" w:ascii="宋体" w:hAnsi="宋体" w:eastAsia="仿宋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为认真贯彻落实《中共中央办公厅  国务院办公厅印发〈关于进一步减轻义务教育阶段学生作业负担和校外培训负担的意见〉的通知》（中办发〔2021〕40号）精神，全面规范校外培训行为，切实减轻中小学生校外培训负担，保障中小学生健康成长，共同营造良好教育生态，现制定我区学科类校外培训机构“十严禁”。请各中心校将本通知及时转发至辖区内所有学科类校外培训机构，各机构要将内容以版面形式在机构显著位置张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各机构必须严格遵守国家“双减”政策和“十严禁”相关规定，严格自律，规范培训。各监管部门要强化责任，严格监管。对违规违纪的，要发现一起，查处一起，曝光一起。情节严重的，相关部门要责令其停止招生、吊销证照，直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附件：济源示范区学科类校外培训机构办学行为“十严禁”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2021年10月22日</w:t>
      </w:r>
    </w:p>
    <w:p>
      <w:pPr>
        <w:rPr>
          <w:rFonts w:hint="eastAsia" w:ascii="宋体" w:hAnsi="宋体" w:eastAsia="黑体" w:cs="黑体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pacing w:val="0"/>
          <w:sz w:val="32"/>
          <w:szCs w:val="32"/>
          <w:lang w:eastAsia="zh-CN"/>
        </w:rPr>
        <w:br w:type="page"/>
      </w:r>
      <w:r>
        <w:rPr>
          <w:rFonts w:hint="eastAsia" w:ascii="宋体" w:hAnsi="宋体" w:eastAsia="黑体" w:cs="黑体"/>
          <w:spacing w:val="0"/>
          <w:sz w:val="32"/>
          <w:szCs w:val="32"/>
          <w:lang w:eastAsia="zh-CN"/>
        </w:rPr>
        <w:t>附</w:t>
      </w:r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黑体"/>
          <w:spacing w:val="0"/>
          <w:sz w:val="32"/>
          <w:szCs w:val="32"/>
          <w:lang w:eastAsia="zh-CN"/>
        </w:rPr>
        <w:t>件</w:t>
      </w:r>
    </w:p>
    <w:p>
      <w:pPr>
        <w:rPr>
          <w:rFonts w:hint="eastAsia" w:ascii="宋体" w:hAnsi="宋体" w:eastAsia="黑体" w:cs="黑体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济源示范区学科类校外培训机构办学行为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/>
          <w:spacing w:val="0"/>
          <w:sz w:val="44"/>
          <w:szCs w:val="44"/>
        </w:rPr>
      </w:pPr>
      <w:r>
        <w:rPr>
          <w:rFonts w:hint="eastAsia" w:ascii="宋体" w:hAnsi="宋体" w:eastAsia="方正小标宋简体"/>
          <w:spacing w:val="0"/>
          <w:sz w:val="44"/>
          <w:szCs w:val="44"/>
        </w:rPr>
        <w:t>“十严禁”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一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严禁未取得办学许可证和民办非企业登记证（事业单位法人证书）等相应资质开展学科类培训活动。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二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严禁违反培训地点有关规定，以思维训练、素养提升、托管服务等名义违规开展学科类培训。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三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严禁提供境外教育课程，严格遵守教育部印发的《中小学生校外培训材料管理办法（试行）》所规定的要求。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四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严禁占用国家法定节假日、休息日及寒暑假组织义务教育阶段学生开展学科类培训。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五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严禁在统一登记为非营利性机构（营转非）之前招生及收费；不得一次性收取时间跨度超过3个月或累计60个课时的培训费用。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六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严禁培训进度超过当地中小学同期进度、“提前教学”“强化应试”、对学前儿童进行“小学化”教学，不得以任何形式布置作业。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七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严禁线下培训结束时间晚于20:30、线上培训结束时间晚于21:00。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-11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八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-11"/>
          <w:sz w:val="32"/>
          <w:szCs w:val="32"/>
        </w:rPr>
        <w:t>严禁聘用中小学在职教师参与或变相参与校外培训活动。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九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严禁未与培训对象或其监护人签订《中小学生校外培训服务合同(示范文本)》前开展培训。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spacing w:val="0"/>
          <w:sz w:val="32"/>
          <w:szCs w:val="32"/>
        </w:rPr>
      </w:pPr>
      <w:r>
        <w:rPr>
          <w:rFonts w:hint="eastAsia" w:ascii="宋体" w:hAnsi="宋体" w:eastAsia="仿宋_GB2312" w:cs="仿宋_GB2312"/>
          <w:spacing w:val="0"/>
          <w:sz w:val="32"/>
          <w:szCs w:val="32"/>
        </w:rPr>
        <w:t>十</w:t>
      </w:r>
      <w:r>
        <w:rPr>
          <w:rFonts w:hint="eastAsia" w:ascii="宋体" w:hAnsi="宋体" w:eastAsia="仿宋_GB2312" w:cs="仿宋_GB2312"/>
          <w:spacing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spacing w:val="0"/>
          <w:sz w:val="32"/>
          <w:szCs w:val="32"/>
        </w:rPr>
        <w:t>严禁张贴学生考试成绩和考取学校相关信息。</w:t>
      </w:r>
    </w:p>
    <w:sectPr>
      <w:footerReference r:id="rId3" w:type="default"/>
      <w:footerReference r:id="rId4" w:type="even"/>
      <w:pgSz w:w="11906" w:h="16838"/>
      <w:pgMar w:top="2154" w:right="1531" w:bottom="1928" w:left="1531" w:header="1134" w:footer="1417" w:gutter="283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字迹-吕建德行楷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字迹-邢体草书繁体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t xml:space="preserve">  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instrText xml:space="preserve"> PAGE </w:instrTex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fldChar w:fldCharType="separate"/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t>1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both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 </w:t>
    </w:r>
    <w:r>
      <w:rPr>
        <w:rFonts w:hint="eastAsia" w:ascii="宋体" w:hAnsi="宋体"/>
        <w:kern w:val="0"/>
        <w:sz w:val="28"/>
        <w:szCs w:val="28"/>
        <w:lang w:eastAsia="zh-CN"/>
      </w:rPr>
      <w:t>—</w:t>
    </w:r>
    <w:r>
      <w:rPr>
        <w:rFonts w:hint="eastAsia" w:ascii="宋体" w:hAnsi="宋体"/>
        <w:kern w:val="0"/>
        <w:sz w:val="28"/>
        <w:szCs w:val="28"/>
        <w:lang w:val="en-US" w:eastAsia="zh-CN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  <w:lang w:val="en-US" w:eastAsia="zh-CN"/>
      </w:rPr>
      <w:t xml:space="preserve"> —</w:t>
    </w:r>
    <w:r>
      <w:rPr>
        <w:rFonts w:ascii="宋体" w:hAnsi="宋体"/>
        <w:kern w:val="0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44F7D77"/>
    <w:rsid w:val="00026D7C"/>
    <w:rsid w:val="000D38DC"/>
    <w:rsid w:val="00134DCF"/>
    <w:rsid w:val="00172B77"/>
    <w:rsid w:val="00215B2B"/>
    <w:rsid w:val="0032133A"/>
    <w:rsid w:val="00322A05"/>
    <w:rsid w:val="00340F1A"/>
    <w:rsid w:val="0034284B"/>
    <w:rsid w:val="00374622"/>
    <w:rsid w:val="003D2EB4"/>
    <w:rsid w:val="003E29D9"/>
    <w:rsid w:val="003F057C"/>
    <w:rsid w:val="00471501"/>
    <w:rsid w:val="0048455F"/>
    <w:rsid w:val="004C714A"/>
    <w:rsid w:val="004D3362"/>
    <w:rsid w:val="004F28F3"/>
    <w:rsid w:val="00531525"/>
    <w:rsid w:val="00561209"/>
    <w:rsid w:val="00563ABC"/>
    <w:rsid w:val="00591014"/>
    <w:rsid w:val="005B0A37"/>
    <w:rsid w:val="005C4EDD"/>
    <w:rsid w:val="00642A99"/>
    <w:rsid w:val="006651F0"/>
    <w:rsid w:val="0066772F"/>
    <w:rsid w:val="006C520E"/>
    <w:rsid w:val="006D0DEE"/>
    <w:rsid w:val="006F34A2"/>
    <w:rsid w:val="00757D46"/>
    <w:rsid w:val="00791CAE"/>
    <w:rsid w:val="007A31EF"/>
    <w:rsid w:val="00802A59"/>
    <w:rsid w:val="0082735B"/>
    <w:rsid w:val="00840E50"/>
    <w:rsid w:val="008418E0"/>
    <w:rsid w:val="0086264C"/>
    <w:rsid w:val="008C0DEC"/>
    <w:rsid w:val="009219DF"/>
    <w:rsid w:val="00935546"/>
    <w:rsid w:val="00970F5A"/>
    <w:rsid w:val="009C286A"/>
    <w:rsid w:val="00A37F1F"/>
    <w:rsid w:val="00A4753B"/>
    <w:rsid w:val="00AA766C"/>
    <w:rsid w:val="00AC1657"/>
    <w:rsid w:val="00AD003B"/>
    <w:rsid w:val="00B35DF6"/>
    <w:rsid w:val="00B72B28"/>
    <w:rsid w:val="00BB479F"/>
    <w:rsid w:val="00BD5D67"/>
    <w:rsid w:val="00BE1D75"/>
    <w:rsid w:val="00BF4C9C"/>
    <w:rsid w:val="00C05895"/>
    <w:rsid w:val="00C233DE"/>
    <w:rsid w:val="00C35728"/>
    <w:rsid w:val="00CB661F"/>
    <w:rsid w:val="00CC73B9"/>
    <w:rsid w:val="00CD31AB"/>
    <w:rsid w:val="00CE758C"/>
    <w:rsid w:val="00D0704B"/>
    <w:rsid w:val="00D574E9"/>
    <w:rsid w:val="00D660D3"/>
    <w:rsid w:val="00D716B9"/>
    <w:rsid w:val="00DB1692"/>
    <w:rsid w:val="00E53232"/>
    <w:rsid w:val="00E7153C"/>
    <w:rsid w:val="00EE669F"/>
    <w:rsid w:val="00F105DD"/>
    <w:rsid w:val="00F60052"/>
    <w:rsid w:val="00F72577"/>
    <w:rsid w:val="00F851EF"/>
    <w:rsid w:val="02325E4E"/>
    <w:rsid w:val="03C84726"/>
    <w:rsid w:val="04236128"/>
    <w:rsid w:val="047F2E78"/>
    <w:rsid w:val="066A4C47"/>
    <w:rsid w:val="080A01F1"/>
    <w:rsid w:val="08201C43"/>
    <w:rsid w:val="0ADE3C8C"/>
    <w:rsid w:val="0B233032"/>
    <w:rsid w:val="0E4B07E9"/>
    <w:rsid w:val="0F2E5798"/>
    <w:rsid w:val="0F5662AD"/>
    <w:rsid w:val="10147ECC"/>
    <w:rsid w:val="10817815"/>
    <w:rsid w:val="121A723D"/>
    <w:rsid w:val="12DA63DB"/>
    <w:rsid w:val="14031DFA"/>
    <w:rsid w:val="15DE7D23"/>
    <w:rsid w:val="161714BA"/>
    <w:rsid w:val="188121F5"/>
    <w:rsid w:val="1A220B4F"/>
    <w:rsid w:val="1A922103"/>
    <w:rsid w:val="1CBE6A02"/>
    <w:rsid w:val="1F0231FA"/>
    <w:rsid w:val="1F822109"/>
    <w:rsid w:val="21222F95"/>
    <w:rsid w:val="23490457"/>
    <w:rsid w:val="25455A39"/>
    <w:rsid w:val="254736F3"/>
    <w:rsid w:val="271E31FF"/>
    <w:rsid w:val="293F402E"/>
    <w:rsid w:val="29854D21"/>
    <w:rsid w:val="29BA0D15"/>
    <w:rsid w:val="29FA4A3C"/>
    <w:rsid w:val="2BB45234"/>
    <w:rsid w:val="2C6E505F"/>
    <w:rsid w:val="36156C69"/>
    <w:rsid w:val="364E5ABF"/>
    <w:rsid w:val="375630C0"/>
    <w:rsid w:val="3A144029"/>
    <w:rsid w:val="3B18571B"/>
    <w:rsid w:val="43705FED"/>
    <w:rsid w:val="444F7D77"/>
    <w:rsid w:val="49332945"/>
    <w:rsid w:val="4A8B17F7"/>
    <w:rsid w:val="4AEE47C5"/>
    <w:rsid w:val="4B9D5A44"/>
    <w:rsid w:val="4C917840"/>
    <w:rsid w:val="4D0E5830"/>
    <w:rsid w:val="4E485F7A"/>
    <w:rsid w:val="516033B2"/>
    <w:rsid w:val="59DD574F"/>
    <w:rsid w:val="5ACB4D16"/>
    <w:rsid w:val="5C2257B5"/>
    <w:rsid w:val="5D2F5404"/>
    <w:rsid w:val="5DFE224F"/>
    <w:rsid w:val="637F37BF"/>
    <w:rsid w:val="659E04A8"/>
    <w:rsid w:val="68D66120"/>
    <w:rsid w:val="6C642D63"/>
    <w:rsid w:val="6F63571D"/>
    <w:rsid w:val="7057388D"/>
    <w:rsid w:val="7B7740C1"/>
    <w:rsid w:val="7D610A94"/>
    <w:rsid w:val="7F6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810</Words>
  <Characters>828</Characters>
  <Lines>6</Lines>
  <Paragraphs>1</Paragraphs>
  <TotalTime>99</TotalTime>
  <ScaleCrop>false</ScaleCrop>
  <LinksUpToDate>false</LinksUpToDate>
  <CharactersWithSpaces>864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2021-09-27T08:32:00Z</dcterms:created>
  <dc:creator>丁爱军</dc:creator>
  <cp:lastModifiedBy>ZHAO</cp:lastModifiedBy>
  <cp:lastPrinted>2021-10-26T07:02:08Z</cp:lastPrinted>
  <dcterms:modified xsi:type="dcterms:W3CDTF">2021-10-26T08:07:58Z</dcterms:modified>
  <dc:title>漯河市教育局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5900806510C14121A5E127A85CA6E1A6</vt:lpwstr>
  </property>
</Properties>
</file>