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73" w:rsidRDefault="00730873" w:rsidP="00730873">
      <w:pPr>
        <w:adjustRightInd w:val="0"/>
        <w:rPr>
          <w:rFonts w:ascii="黑体" w:eastAsia="黑体" w:hAnsi="黑体" w:cs="宋体" w:hint="eastAsia"/>
          <w:kern w:val="0"/>
          <w:sz w:val="28"/>
          <w:szCs w:val="28"/>
          <w:u w:val="single" w:color="FFFFFF"/>
        </w:rPr>
      </w:pPr>
      <w:r>
        <w:rPr>
          <w:rFonts w:ascii="黑体" w:eastAsia="黑体" w:hAnsi="黑体" w:cs="宋体" w:hint="eastAsia"/>
          <w:kern w:val="0"/>
          <w:sz w:val="32"/>
          <w:szCs w:val="32"/>
          <w:u w:val="single" w:color="FFFFFF"/>
        </w:rPr>
        <w:t>附件2</w:t>
      </w:r>
    </w:p>
    <w:p w:rsidR="00730873" w:rsidRDefault="00730873" w:rsidP="00730873">
      <w:pPr>
        <w:adjustRightInd w:val="0"/>
        <w:jc w:val="center"/>
        <w:rPr>
          <w:rFonts w:ascii="黑体" w:eastAsia="黑体" w:hAnsi="华文仿宋" w:cs="宋体"/>
          <w:bCs/>
          <w:color w:val="000000"/>
          <w:kern w:val="0"/>
          <w:sz w:val="32"/>
          <w:szCs w:val="32"/>
          <w:u w:val="single"/>
        </w:rPr>
      </w:pPr>
      <w:r>
        <w:rPr>
          <w:rFonts w:ascii="黑体" w:eastAsia="黑体" w:hAnsi="黑体" w:cs="宋体" w:hint="eastAsia"/>
          <w:kern w:val="0"/>
          <w:sz w:val="28"/>
          <w:szCs w:val="28"/>
          <w:u w:val="single" w:color="FFFFFF"/>
        </w:rPr>
        <w:softHyphen/>
      </w:r>
      <w:r>
        <w:rPr>
          <w:rFonts w:ascii="黑体" w:eastAsia="黑体" w:hAnsi="黑体" w:cs="宋体" w:hint="eastAsia"/>
          <w:kern w:val="0"/>
          <w:sz w:val="28"/>
          <w:szCs w:val="28"/>
          <w:u w:val="single" w:color="FFFFFF"/>
        </w:rPr>
        <w:softHyphen/>
      </w:r>
      <w:r>
        <w:rPr>
          <w:rFonts w:ascii="方正小标宋简体" w:eastAsia="方正小标宋简体" w:hAnsi="黑体" w:cs="宋体" w:hint="eastAsia"/>
          <w:kern w:val="0"/>
          <w:sz w:val="44"/>
          <w:szCs w:val="44"/>
          <w:u w:val="single"/>
        </w:rPr>
        <w:t xml:space="preserve">        </w:t>
      </w: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初中办学基本标准评估表</w:t>
      </w:r>
      <w:r>
        <w:rPr>
          <w:rFonts w:ascii="黑体" w:eastAsia="黑体" w:hAnsi="黑体" w:cs="宋体" w:hint="eastAsia"/>
          <w:kern w:val="0"/>
          <w:sz w:val="28"/>
          <w:szCs w:val="28"/>
        </w:rPr>
        <w:t xml:space="preserve">           </w:t>
      </w:r>
      <w:r>
        <w:rPr>
          <w:rFonts w:ascii="黑体" w:eastAsia="黑体" w:hAnsi="宋体" w:cs="宋体" w:hint="eastAsia"/>
          <w:kern w:val="0"/>
          <w:sz w:val="32"/>
          <w:szCs w:val="32"/>
        </w:rPr>
        <w:t>自评总分</w:t>
      </w:r>
      <w:r>
        <w:rPr>
          <w:rFonts w:ascii="黑体" w:eastAsia="黑体" w:hAnsi="宋体" w:cs="宋体" w:hint="eastAsia"/>
          <w:kern w:val="0"/>
          <w:sz w:val="32"/>
          <w:szCs w:val="32"/>
          <w:u w:val="single"/>
        </w:rPr>
        <w:t xml:space="preserve">       </w:t>
      </w:r>
      <w:r>
        <w:rPr>
          <w:rFonts w:ascii="黑体" w:eastAsia="黑体" w:hAnsi="黑体" w:cs="宋体" w:hint="eastAsia"/>
          <w:kern w:val="0"/>
          <w:sz w:val="28"/>
          <w:szCs w:val="28"/>
        </w:rPr>
        <w:t xml:space="preserve">（加盖公章）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1520"/>
        <w:gridCol w:w="3552"/>
        <w:gridCol w:w="3720"/>
        <w:gridCol w:w="775"/>
        <w:gridCol w:w="775"/>
        <w:gridCol w:w="2015"/>
        <w:gridCol w:w="1018"/>
      </w:tblGrid>
      <w:tr w:rsidR="00730873" w:rsidTr="001004E5">
        <w:trPr>
          <w:trHeight w:val="625"/>
          <w:jc w:val="center"/>
        </w:trPr>
        <w:tc>
          <w:tcPr>
            <w:tcW w:w="846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一级</w:t>
            </w:r>
          </w:p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指标</w:t>
            </w:r>
          </w:p>
        </w:tc>
        <w:tc>
          <w:tcPr>
            <w:tcW w:w="1520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3552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初中评估标准</w:t>
            </w:r>
          </w:p>
        </w:tc>
        <w:tc>
          <w:tcPr>
            <w:tcW w:w="3720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存在问题</w:t>
            </w:r>
          </w:p>
        </w:tc>
        <w:tc>
          <w:tcPr>
            <w:tcW w:w="77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分值</w:t>
            </w:r>
          </w:p>
        </w:tc>
        <w:tc>
          <w:tcPr>
            <w:tcW w:w="77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自评得分</w:t>
            </w:r>
          </w:p>
        </w:tc>
        <w:tc>
          <w:tcPr>
            <w:tcW w:w="201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评分办法</w:t>
            </w:r>
          </w:p>
        </w:tc>
        <w:tc>
          <w:tcPr>
            <w:tcW w:w="1018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730873" w:rsidTr="001004E5">
        <w:trPr>
          <w:trHeight w:val="680"/>
          <w:jc w:val="center"/>
        </w:trPr>
        <w:tc>
          <w:tcPr>
            <w:tcW w:w="846" w:type="dxa"/>
            <w:vMerge w:val="restart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（一）</w:t>
            </w:r>
          </w:p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学</w:t>
            </w:r>
          </w:p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校</w:t>
            </w:r>
          </w:p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设</w:t>
            </w:r>
          </w:p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置</w:t>
            </w:r>
          </w:p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与</w:t>
            </w:r>
          </w:p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班</w:t>
            </w:r>
          </w:p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额</w:t>
            </w:r>
          </w:p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（20）</w:t>
            </w:r>
          </w:p>
        </w:tc>
        <w:tc>
          <w:tcPr>
            <w:tcW w:w="1520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1．学校设置</w:t>
            </w:r>
          </w:p>
        </w:tc>
        <w:tc>
          <w:tcPr>
            <w:tcW w:w="3552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方便就近入学；服务半径适宜。</w:t>
            </w:r>
          </w:p>
        </w:tc>
        <w:tc>
          <w:tcPr>
            <w:tcW w:w="3720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一档5分，二档3分，三档1分，四档不得分</w:t>
            </w:r>
          </w:p>
        </w:tc>
        <w:tc>
          <w:tcPr>
            <w:tcW w:w="1018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</w:tr>
      <w:tr w:rsidR="00730873" w:rsidTr="001004E5">
        <w:trPr>
          <w:trHeight w:val="987"/>
          <w:jc w:val="center"/>
        </w:trPr>
        <w:tc>
          <w:tcPr>
            <w:tcW w:w="846" w:type="dxa"/>
            <w:vMerge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2．规模与班额</w:t>
            </w:r>
          </w:p>
        </w:tc>
        <w:tc>
          <w:tcPr>
            <w:tcW w:w="3552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1.一般4-12轨；2.班额不超50人；3.基本无超大班现象。</w:t>
            </w:r>
          </w:p>
        </w:tc>
        <w:tc>
          <w:tcPr>
            <w:tcW w:w="3720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一档5分，二档3分，三档1分，四档不得分</w:t>
            </w:r>
          </w:p>
        </w:tc>
        <w:tc>
          <w:tcPr>
            <w:tcW w:w="1018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九年一贯制学校2-4轨</w:t>
            </w:r>
          </w:p>
        </w:tc>
      </w:tr>
      <w:tr w:rsidR="00730873" w:rsidTr="001004E5">
        <w:trPr>
          <w:trHeight w:val="889"/>
          <w:jc w:val="center"/>
        </w:trPr>
        <w:tc>
          <w:tcPr>
            <w:tcW w:w="846" w:type="dxa"/>
            <w:vMerge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3．校园环境</w:t>
            </w:r>
          </w:p>
        </w:tc>
        <w:tc>
          <w:tcPr>
            <w:tcW w:w="3552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1.布局合理，区域分明；2.绿化、美化、净化；3.校园文化丰富；4.围墙坚固、完整。</w:t>
            </w:r>
          </w:p>
        </w:tc>
        <w:tc>
          <w:tcPr>
            <w:tcW w:w="3720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7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一档6分，二档4分，三档2分，四档不得分</w:t>
            </w:r>
          </w:p>
        </w:tc>
        <w:tc>
          <w:tcPr>
            <w:tcW w:w="1018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</w:tr>
      <w:tr w:rsidR="00730873" w:rsidTr="001004E5">
        <w:trPr>
          <w:trHeight w:val="638"/>
          <w:jc w:val="center"/>
        </w:trPr>
        <w:tc>
          <w:tcPr>
            <w:tcW w:w="846" w:type="dxa"/>
            <w:vMerge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4．用地面积</w:t>
            </w:r>
          </w:p>
        </w:tc>
        <w:tc>
          <w:tcPr>
            <w:tcW w:w="3552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1.规划合理；2.生均不低于26平平方米以上。</w:t>
            </w:r>
          </w:p>
        </w:tc>
        <w:tc>
          <w:tcPr>
            <w:tcW w:w="3720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7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一档4分，二档3分，三档1分，四档不得分</w:t>
            </w:r>
          </w:p>
        </w:tc>
        <w:tc>
          <w:tcPr>
            <w:tcW w:w="1018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</w:tr>
      <w:tr w:rsidR="00730873" w:rsidTr="001004E5">
        <w:trPr>
          <w:trHeight w:val="652"/>
          <w:jc w:val="center"/>
        </w:trPr>
        <w:tc>
          <w:tcPr>
            <w:tcW w:w="846" w:type="dxa"/>
            <w:vMerge w:val="restart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（二）</w:t>
            </w:r>
          </w:p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校</w:t>
            </w:r>
          </w:p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舍</w:t>
            </w:r>
          </w:p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建</w:t>
            </w:r>
          </w:p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设</w:t>
            </w:r>
          </w:p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（30）</w:t>
            </w:r>
          </w:p>
        </w:tc>
        <w:tc>
          <w:tcPr>
            <w:tcW w:w="1520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1．建筑面积</w:t>
            </w:r>
          </w:p>
        </w:tc>
        <w:tc>
          <w:tcPr>
            <w:tcW w:w="3552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生均不低于6.4平方米,全寄宿制生均不低于15.31平方米。</w:t>
            </w:r>
          </w:p>
        </w:tc>
        <w:tc>
          <w:tcPr>
            <w:tcW w:w="3720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一档5分，二档3分，三档1分，四档不得分</w:t>
            </w:r>
          </w:p>
        </w:tc>
        <w:tc>
          <w:tcPr>
            <w:tcW w:w="1018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</w:tr>
      <w:tr w:rsidR="00730873" w:rsidTr="001004E5">
        <w:trPr>
          <w:trHeight w:val="931"/>
          <w:jc w:val="center"/>
        </w:trPr>
        <w:tc>
          <w:tcPr>
            <w:tcW w:w="846" w:type="dxa"/>
            <w:vMerge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2．普通教室</w:t>
            </w:r>
          </w:p>
        </w:tc>
        <w:tc>
          <w:tcPr>
            <w:tcW w:w="3552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生均不低于1.12平方米；</w:t>
            </w:r>
            <w:proofErr w:type="gramStart"/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玻</w:t>
            </w:r>
            <w:proofErr w:type="gramEnd"/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地比不低于1:6；40W荧光灯或同样照度节能灯9+2支，并配有灯罩；教室地面硬化防滑。</w:t>
            </w:r>
          </w:p>
        </w:tc>
        <w:tc>
          <w:tcPr>
            <w:tcW w:w="3720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7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一档6分，二档4分，三档2分，四档不得分</w:t>
            </w:r>
          </w:p>
        </w:tc>
        <w:tc>
          <w:tcPr>
            <w:tcW w:w="1018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</w:tr>
      <w:tr w:rsidR="00730873" w:rsidTr="001004E5">
        <w:trPr>
          <w:trHeight w:val="652"/>
          <w:jc w:val="center"/>
        </w:trPr>
        <w:tc>
          <w:tcPr>
            <w:tcW w:w="846" w:type="dxa"/>
            <w:vMerge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3．辅助用房专用教室等</w:t>
            </w:r>
          </w:p>
        </w:tc>
        <w:tc>
          <w:tcPr>
            <w:tcW w:w="3552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初中教辅用房</w:t>
            </w:r>
            <w:r>
              <w:rPr>
                <w:rFonts w:ascii="华文仿宋" w:eastAsia="华文仿宋" w:hAnsi="华文仿宋" w:cs="宋体" w:hint="eastAsia"/>
                <w:color w:val="FF0000"/>
                <w:kern w:val="0"/>
                <w:szCs w:val="21"/>
              </w:rPr>
              <w:t>10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室齐全（见注1）</w:t>
            </w:r>
          </w:p>
        </w:tc>
        <w:tc>
          <w:tcPr>
            <w:tcW w:w="3720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7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一档6分，二档4分，三档2分，四档不得分</w:t>
            </w:r>
          </w:p>
        </w:tc>
        <w:tc>
          <w:tcPr>
            <w:tcW w:w="1018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</w:tr>
      <w:tr w:rsidR="00730873" w:rsidTr="001004E5">
        <w:trPr>
          <w:trHeight w:val="946"/>
          <w:jc w:val="center"/>
        </w:trPr>
        <w:tc>
          <w:tcPr>
            <w:tcW w:w="846" w:type="dxa"/>
            <w:vMerge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4．办公用房</w:t>
            </w:r>
          </w:p>
        </w:tc>
        <w:tc>
          <w:tcPr>
            <w:tcW w:w="3552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教学办公室、行政办公室、卫生保健室、总务后勤等办公用房配套够用。</w:t>
            </w:r>
          </w:p>
        </w:tc>
        <w:tc>
          <w:tcPr>
            <w:tcW w:w="3720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7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一档4分，二档3分，三档1分，四档不得分</w:t>
            </w:r>
          </w:p>
        </w:tc>
        <w:tc>
          <w:tcPr>
            <w:tcW w:w="1018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</w:tr>
      <w:tr w:rsidR="00730873" w:rsidTr="001004E5">
        <w:trPr>
          <w:trHeight w:val="1073"/>
          <w:jc w:val="center"/>
        </w:trPr>
        <w:tc>
          <w:tcPr>
            <w:tcW w:w="846" w:type="dxa"/>
            <w:vMerge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5．厕所</w:t>
            </w:r>
          </w:p>
        </w:tc>
        <w:tc>
          <w:tcPr>
            <w:tcW w:w="3552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1.教工和学生分设；2.男生坑位不低于1/30；3.女生坑位不低于1/15；4.干净整洁；5.硬化防滑，有防雨设施。</w:t>
            </w:r>
          </w:p>
        </w:tc>
        <w:tc>
          <w:tcPr>
            <w:tcW w:w="3720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7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一档3分，二档2分，三档1分，四档不得分</w:t>
            </w:r>
          </w:p>
        </w:tc>
        <w:tc>
          <w:tcPr>
            <w:tcW w:w="1018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</w:tr>
      <w:tr w:rsidR="00730873" w:rsidTr="001004E5">
        <w:trPr>
          <w:trHeight w:val="736"/>
          <w:jc w:val="center"/>
        </w:trPr>
        <w:tc>
          <w:tcPr>
            <w:tcW w:w="846" w:type="dxa"/>
            <w:vMerge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6．学生宿舍</w:t>
            </w:r>
          </w:p>
        </w:tc>
        <w:tc>
          <w:tcPr>
            <w:tcW w:w="3552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1.生均使用面积不低于3.3平方米；2.一人一床；3.整洁有序。</w:t>
            </w:r>
          </w:p>
        </w:tc>
        <w:tc>
          <w:tcPr>
            <w:tcW w:w="3720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7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一档3分，二档2分，三档1分，四档不得分</w:t>
            </w:r>
          </w:p>
        </w:tc>
        <w:tc>
          <w:tcPr>
            <w:tcW w:w="1018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非寄宿学校见注2</w:t>
            </w:r>
          </w:p>
        </w:tc>
      </w:tr>
      <w:tr w:rsidR="00730873" w:rsidTr="001004E5">
        <w:trPr>
          <w:trHeight w:val="1001"/>
          <w:jc w:val="center"/>
        </w:trPr>
        <w:tc>
          <w:tcPr>
            <w:tcW w:w="846" w:type="dxa"/>
            <w:vMerge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7．食堂</w:t>
            </w:r>
          </w:p>
        </w:tc>
        <w:tc>
          <w:tcPr>
            <w:tcW w:w="3552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1.设施符合卫生规范；2.距污染源25米以上；3.生均1.2平方米以上。</w:t>
            </w:r>
          </w:p>
        </w:tc>
        <w:tc>
          <w:tcPr>
            <w:tcW w:w="3720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7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一档3分，二档2分，三档1分，四档不得分</w:t>
            </w:r>
          </w:p>
        </w:tc>
        <w:tc>
          <w:tcPr>
            <w:tcW w:w="1018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无师生就餐学校见注2</w:t>
            </w:r>
          </w:p>
        </w:tc>
      </w:tr>
      <w:tr w:rsidR="00730873" w:rsidTr="001004E5">
        <w:trPr>
          <w:trHeight w:val="778"/>
          <w:jc w:val="center"/>
        </w:trPr>
        <w:tc>
          <w:tcPr>
            <w:tcW w:w="846" w:type="dxa"/>
            <w:vMerge w:val="restart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（三）</w:t>
            </w:r>
          </w:p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设</w:t>
            </w:r>
          </w:p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备</w:t>
            </w:r>
          </w:p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设</w:t>
            </w:r>
          </w:p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施</w:t>
            </w:r>
          </w:p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和</w:t>
            </w:r>
          </w:p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场</w:t>
            </w:r>
          </w:p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地</w:t>
            </w:r>
          </w:p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（30）</w:t>
            </w:r>
          </w:p>
        </w:tc>
        <w:tc>
          <w:tcPr>
            <w:tcW w:w="1520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1．图书</w:t>
            </w:r>
          </w:p>
        </w:tc>
        <w:tc>
          <w:tcPr>
            <w:tcW w:w="3552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1.生均</w:t>
            </w:r>
            <w:r>
              <w:rPr>
                <w:rFonts w:ascii="华文仿宋" w:eastAsia="华文仿宋" w:hAnsi="华文仿宋" w:cs="宋体" w:hint="eastAsia"/>
                <w:color w:val="FF0000"/>
                <w:kern w:val="0"/>
                <w:szCs w:val="21"/>
              </w:rPr>
              <w:t>30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册以上；2.每年新增书比例1%以上；3.复本率一般不超过20册。</w:t>
            </w:r>
          </w:p>
        </w:tc>
        <w:tc>
          <w:tcPr>
            <w:tcW w:w="3720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一档5分，二档3分，三档1分，四档不得分</w:t>
            </w:r>
          </w:p>
        </w:tc>
        <w:tc>
          <w:tcPr>
            <w:tcW w:w="1018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</w:tr>
      <w:tr w:rsidR="00730873" w:rsidTr="001004E5">
        <w:trPr>
          <w:trHeight w:val="806"/>
          <w:jc w:val="center"/>
        </w:trPr>
        <w:tc>
          <w:tcPr>
            <w:tcW w:w="846" w:type="dxa"/>
            <w:vMerge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2．教学仪器</w:t>
            </w:r>
          </w:p>
        </w:tc>
        <w:tc>
          <w:tcPr>
            <w:tcW w:w="3552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理科教学仪器达到《河南省中小学教育技术装备标准（试行）》第</w:t>
            </w:r>
            <w:r>
              <w:rPr>
                <w:rFonts w:ascii="华文仿宋" w:eastAsia="华文仿宋" w:hAnsi="华文仿宋" w:cs="宋体" w:hint="eastAsia"/>
                <w:color w:val="FF0000"/>
                <w:kern w:val="0"/>
                <w:szCs w:val="21"/>
              </w:rPr>
              <w:t>一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种配备方案。</w:t>
            </w:r>
          </w:p>
        </w:tc>
        <w:tc>
          <w:tcPr>
            <w:tcW w:w="3720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7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一档6分，二档4分，三档2分，四档不得分</w:t>
            </w:r>
          </w:p>
        </w:tc>
        <w:tc>
          <w:tcPr>
            <w:tcW w:w="1018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</w:tr>
      <w:tr w:rsidR="00730873" w:rsidTr="001004E5">
        <w:trPr>
          <w:trHeight w:val="987"/>
          <w:jc w:val="center"/>
        </w:trPr>
        <w:tc>
          <w:tcPr>
            <w:tcW w:w="846" w:type="dxa"/>
            <w:vMerge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3．教育信息化基础设施</w:t>
            </w:r>
          </w:p>
        </w:tc>
        <w:tc>
          <w:tcPr>
            <w:tcW w:w="3552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1.办公室、计算机教室有足够的信息端口； 2.计算机教室上课保证一人</w:t>
            </w:r>
            <w:proofErr w:type="gramStart"/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机；3.逐步实现“班班通”；4.农村学校远程教育工程正常使用。</w:t>
            </w:r>
          </w:p>
        </w:tc>
        <w:tc>
          <w:tcPr>
            <w:tcW w:w="3720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7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一档4分，二档2分，三档1分，四档不得分</w:t>
            </w:r>
          </w:p>
        </w:tc>
        <w:tc>
          <w:tcPr>
            <w:tcW w:w="1018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</w:tr>
      <w:tr w:rsidR="00730873" w:rsidTr="001004E5">
        <w:trPr>
          <w:trHeight w:val="750"/>
          <w:jc w:val="center"/>
        </w:trPr>
        <w:tc>
          <w:tcPr>
            <w:tcW w:w="846" w:type="dxa"/>
            <w:vMerge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4．音美器材</w:t>
            </w:r>
          </w:p>
        </w:tc>
        <w:tc>
          <w:tcPr>
            <w:tcW w:w="3552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达到国家</w:t>
            </w:r>
            <w:r>
              <w:rPr>
                <w:rFonts w:ascii="华文仿宋" w:eastAsia="华文仿宋" w:hAnsi="华文仿宋" w:cs="宋体" w:hint="eastAsia"/>
                <w:color w:val="FF0000"/>
                <w:kern w:val="0"/>
                <w:szCs w:val="21"/>
              </w:rPr>
              <w:t>一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类以上标准</w:t>
            </w:r>
          </w:p>
        </w:tc>
        <w:tc>
          <w:tcPr>
            <w:tcW w:w="3720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一档5分，二档3分，三档1分，四档不得分</w:t>
            </w:r>
          </w:p>
        </w:tc>
        <w:tc>
          <w:tcPr>
            <w:tcW w:w="1018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</w:tr>
      <w:tr w:rsidR="00730873" w:rsidTr="001004E5">
        <w:trPr>
          <w:trHeight w:val="750"/>
          <w:jc w:val="center"/>
        </w:trPr>
        <w:tc>
          <w:tcPr>
            <w:tcW w:w="846" w:type="dxa"/>
            <w:vMerge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5．体育器材</w:t>
            </w:r>
          </w:p>
        </w:tc>
        <w:tc>
          <w:tcPr>
            <w:tcW w:w="3552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达到《国家学校体育卫生条件试行基本标准》</w:t>
            </w:r>
          </w:p>
        </w:tc>
        <w:tc>
          <w:tcPr>
            <w:tcW w:w="3720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一档5分，二档3分，三档1分，四档不得分</w:t>
            </w:r>
          </w:p>
        </w:tc>
        <w:tc>
          <w:tcPr>
            <w:tcW w:w="1018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</w:tr>
      <w:tr w:rsidR="00730873" w:rsidTr="001004E5">
        <w:trPr>
          <w:trHeight w:val="874"/>
          <w:jc w:val="center"/>
        </w:trPr>
        <w:tc>
          <w:tcPr>
            <w:tcW w:w="846" w:type="dxa"/>
            <w:vMerge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6．运动场地</w:t>
            </w:r>
          </w:p>
        </w:tc>
        <w:tc>
          <w:tcPr>
            <w:tcW w:w="3552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1.设有环形跑道的田径场地及球类场地；2.有300米环道；3.有100米直道。</w:t>
            </w:r>
          </w:p>
        </w:tc>
        <w:tc>
          <w:tcPr>
            <w:tcW w:w="3720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一档5分，二档3分，三档1分，四档不得分</w:t>
            </w:r>
          </w:p>
        </w:tc>
        <w:tc>
          <w:tcPr>
            <w:tcW w:w="1018" w:type="dxa"/>
            <w:vAlign w:val="center"/>
          </w:tcPr>
          <w:p w:rsidR="00730873" w:rsidRDefault="00730873" w:rsidP="001004E5">
            <w:pPr>
              <w:widowControl/>
              <w:snapToGrid w:val="0"/>
              <w:spacing w:line="240" w:lineRule="exact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有环形跑道</w:t>
            </w:r>
            <w:proofErr w:type="gramStart"/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暂达不到</w:t>
            </w:r>
            <w:proofErr w:type="gramEnd"/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长度的适当扣分</w:t>
            </w:r>
          </w:p>
        </w:tc>
      </w:tr>
      <w:tr w:rsidR="00730873" w:rsidTr="001004E5">
        <w:trPr>
          <w:trHeight w:val="1254"/>
          <w:jc w:val="center"/>
        </w:trPr>
        <w:tc>
          <w:tcPr>
            <w:tcW w:w="846" w:type="dxa"/>
            <w:vMerge w:val="restart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（四）</w:t>
            </w:r>
          </w:p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教</w:t>
            </w:r>
          </w:p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师</w:t>
            </w:r>
          </w:p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与</w:t>
            </w:r>
          </w:p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经</w:t>
            </w:r>
          </w:p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费</w:t>
            </w:r>
          </w:p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（10）</w:t>
            </w:r>
          </w:p>
        </w:tc>
        <w:tc>
          <w:tcPr>
            <w:tcW w:w="1520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1．教师</w:t>
            </w:r>
          </w:p>
        </w:tc>
        <w:tc>
          <w:tcPr>
            <w:tcW w:w="3552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1.按编制和学科配齐教师；2.教师、校长学历和资格合格；3.近三年来新补充教师，应具备专科及以上学历；4.高学历教师不低于40%。</w:t>
            </w:r>
          </w:p>
        </w:tc>
        <w:tc>
          <w:tcPr>
            <w:tcW w:w="3720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一档5分，二档3分，三档1分，四档不得分</w:t>
            </w:r>
          </w:p>
        </w:tc>
        <w:tc>
          <w:tcPr>
            <w:tcW w:w="1018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</w:tr>
      <w:tr w:rsidR="00730873" w:rsidTr="001004E5">
        <w:trPr>
          <w:trHeight w:val="1212"/>
          <w:jc w:val="center"/>
        </w:trPr>
        <w:tc>
          <w:tcPr>
            <w:tcW w:w="846" w:type="dxa"/>
            <w:vMerge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2．经费</w:t>
            </w:r>
          </w:p>
        </w:tc>
        <w:tc>
          <w:tcPr>
            <w:tcW w:w="3552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1.教师工资不低于当地公务员，并按标准按时足额发放；2.生均公用经费按时足额到位；3.公用经费使用合理，不挪作他用。</w:t>
            </w:r>
          </w:p>
        </w:tc>
        <w:tc>
          <w:tcPr>
            <w:tcW w:w="3720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一档5分，二档3分，三档1分，四档不得分</w:t>
            </w:r>
          </w:p>
        </w:tc>
        <w:tc>
          <w:tcPr>
            <w:tcW w:w="1018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拖欠教师工资和公用经费不到位一票否决</w:t>
            </w:r>
          </w:p>
        </w:tc>
      </w:tr>
      <w:tr w:rsidR="00730873" w:rsidTr="001004E5">
        <w:trPr>
          <w:trHeight w:val="1137"/>
          <w:jc w:val="center"/>
        </w:trPr>
        <w:tc>
          <w:tcPr>
            <w:tcW w:w="846" w:type="dxa"/>
            <w:vMerge w:val="restart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（五）</w:t>
            </w:r>
          </w:p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质</w:t>
            </w:r>
          </w:p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量</w:t>
            </w:r>
          </w:p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与</w:t>
            </w:r>
          </w:p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管</w:t>
            </w:r>
          </w:p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理</w:t>
            </w:r>
          </w:p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（10）</w:t>
            </w:r>
          </w:p>
        </w:tc>
        <w:tc>
          <w:tcPr>
            <w:tcW w:w="1520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1．管理</w:t>
            </w:r>
          </w:p>
        </w:tc>
        <w:tc>
          <w:tcPr>
            <w:tcW w:w="3552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按《河南省中小学管理规范》要求，规范办学行为，学生课业负担合理。</w:t>
            </w:r>
          </w:p>
        </w:tc>
        <w:tc>
          <w:tcPr>
            <w:tcW w:w="3720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一档5分，二档3分，三档1分，四档不得分</w:t>
            </w:r>
          </w:p>
        </w:tc>
        <w:tc>
          <w:tcPr>
            <w:tcW w:w="1018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</w:tr>
      <w:tr w:rsidR="00730873" w:rsidTr="001004E5">
        <w:trPr>
          <w:trHeight w:val="1309"/>
          <w:jc w:val="center"/>
        </w:trPr>
        <w:tc>
          <w:tcPr>
            <w:tcW w:w="846" w:type="dxa"/>
            <w:vMerge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2．质量与效果</w:t>
            </w:r>
          </w:p>
        </w:tc>
        <w:tc>
          <w:tcPr>
            <w:tcW w:w="3552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1.各年级学生成绩及格率达到要求；2.毕业生全科合格率；3.三年巩固率92%以上；4.年辍学率1%以下；5.学生体质健康及格率达</w:t>
            </w:r>
            <w:r>
              <w:rPr>
                <w:rFonts w:ascii="华文仿宋" w:eastAsia="华文仿宋" w:hAnsi="华文仿宋" w:cs="宋体" w:hint="eastAsia"/>
                <w:color w:val="FF0000"/>
                <w:kern w:val="0"/>
                <w:szCs w:val="21"/>
              </w:rPr>
              <w:t>85%以上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；6.无重大安全事故发生。</w:t>
            </w:r>
          </w:p>
        </w:tc>
        <w:tc>
          <w:tcPr>
            <w:tcW w:w="3720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730873" w:rsidRDefault="00730873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一档5分，二档3分，三档1分，四档不得分</w:t>
            </w:r>
          </w:p>
        </w:tc>
        <w:tc>
          <w:tcPr>
            <w:tcW w:w="1018" w:type="dxa"/>
            <w:vAlign w:val="center"/>
          </w:tcPr>
          <w:p w:rsidR="00730873" w:rsidRDefault="00730873" w:rsidP="001004E5">
            <w:pPr>
              <w:widowControl/>
              <w:snapToGrid w:val="0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重大安全事故一票否决</w:t>
            </w:r>
          </w:p>
        </w:tc>
      </w:tr>
    </w:tbl>
    <w:p w:rsidR="00730873" w:rsidRDefault="00730873" w:rsidP="00730873">
      <w:pPr>
        <w:widowControl/>
        <w:snapToGrid w:val="0"/>
        <w:spacing w:beforeLines="20"/>
        <w:ind w:left="600" w:hangingChars="300" w:hanging="600"/>
        <w:jc w:val="left"/>
        <w:rPr>
          <w:rFonts w:ascii="华文仿宋" w:eastAsia="华文仿宋" w:hAnsi="华文仿宋" w:cs="宋体" w:hint="eastAsia"/>
          <w:kern w:val="0"/>
          <w:szCs w:val="21"/>
        </w:rPr>
      </w:pPr>
      <w:r>
        <w:rPr>
          <w:rFonts w:ascii="黑体" w:eastAsia="黑体" w:hAnsi="宋体" w:cs="宋体" w:hint="eastAsia"/>
          <w:kern w:val="0"/>
          <w:sz w:val="20"/>
          <w:szCs w:val="20"/>
        </w:rPr>
        <w:t>注：1.初中教辅用房</w:t>
      </w:r>
      <w:r>
        <w:rPr>
          <w:rFonts w:ascii="黑体" w:eastAsia="黑体" w:hAnsi="宋体" w:cs="宋体" w:hint="eastAsia"/>
          <w:color w:val="FF0000"/>
          <w:kern w:val="0"/>
          <w:sz w:val="20"/>
          <w:szCs w:val="20"/>
        </w:rPr>
        <w:t>10</w:t>
      </w:r>
      <w:r>
        <w:rPr>
          <w:rFonts w:ascii="黑体" w:eastAsia="黑体" w:hAnsi="宋体" w:cs="宋体" w:hint="eastAsia"/>
          <w:kern w:val="0"/>
          <w:sz w:val="20"/>
          <w:szCs w:val="20"/>
        </w:rPr>
        <w:t>室：音乐教室、美术教室、</w:t>
      </w:r>
      <w:r>
        <w:rPr>
          <w:rFonts w:ascii="黑体" w:eastAsia="黑体" w:hAnsi="宋体" w:cs="宋体" w:hint="eastAsia"/>
          <w:color w:val="FF0000"/>
          <w:kern w:val="0"/>
          <w:sz w:val="20"/>
          <w:szCs w:val="20"/>
        </w:rPr>
        <w:t>劳动技术教室</w:t>
      </w:r>
      <w:r>
        <w:rPr>
          <w:rFonts w:ascii="黑体" w:eastAsia="黑体" w:hAnsi="宋体" w:cs="宋体" w:hint="eastAsia"/>
          <w:kern w:val="0"/>
          <w:sz w:val="20"/>
          <w:szCs w:val="20"/>
        </w:rPr>
        <w:t>、实验室、计算机教室、图书室、阅览室、多功能教室、体育器材室、心理咨询室。</w:t>
      </w:r>
    </w:p>
    <w:p w:rsidR="00730873" w:rsidRDefault="00730873" w:rsidP="00730873">
      <w:pPr>
        <w:widowControl/>
        <w:snapToGrid w:val="0"/>
        <w:ind w:firstLineChars="200" w:firstLine="400"/>
        <w:jc w:val="left"/>
        <w:rPr>
          <w:rFonts w:ascii="黑体" w:eastAsia="黑体" w:hAnsi="宋体" w:cs="宋体" w:hint="eastAsia"/>
          <w:kern w:val="0"/>
          <w:sz w:val="20"/>
          <w:szCs w:val="20"/>
        </w:rPr>
      </w:pPr>
      <w:r>
        <w:rPr>
          <w:rFonts w:ascii="黑体" w:eastAsia="黑体" w:hAnsi="宋体" w:cs="宋体" w:hint="eastAsia"/>
          <w:kern w:val="0"/>
          <w:sz w:val="20"/>
          <w:szCs w:val="20"/>
        </w:rPr>
        <w:t>2.非寄宿学校或无师生就餐学校，该项不计分，总分中也要相应减去该项分值，之后再按百分制折算该校实得分数。</w:t>
      </w:r>
    </w:p>
    <w:p w:rsidR="00730873" w:rsidRDefault="00730873" w:rsidP="00730873">
      <w:pPr>
        <w:widowControl/>
        <w:snapToGrid w:val="0"/>
        <w:ind w:firstLineChars="200" w:firstLine="400"/>
        <w:jc w:val="left"/>
        <w:rPr>
          <w:rFonts w:ascii="黑体" w:eastAsia="黑体" w:hAnsi="宋体" w:cs="宋体" w:hint="eastAsia"/>
          <w:kern w:val="0"/>
          <w:sz w:val="20"/>
          <w:szCs w:val="20"/>
        </w:rPr>
      </w:pPr>
      <w:r>
        <w:rPr>
          <w:rFonts w:ascii="黑体" w:eastAsia="黑体" w:hAnsi="宋体" w:cs="宋体" w:hint="eastAsia"/>
          <w:kern w:val="0"/>
          <w:sz w:val="20"/>
          <w:szCs w:val="20"/>
        </w:rPr>
        <w:t>3.总评85分以上为合格。</w:t>
      </w:r>
    </w:p>
    <w:p w:rsidR="005C3D48" w:rsidRPr="00730873" w:rsidRDefault="00730873" w:rsidP="00730873">
      <w:pPr>
        <w:widowControl/>
        <w:snapToGrid w:val="0"/>
        <w:ind w:firstLineChars="200" w:firstLine="400"/>
        <w:jc w:val="left"/>
        <w:rPr>
          <w:rFonts w:ascii="黑体" w:eastAsia="黑体" w:hAnsi="宋体" w:cs="宋体"/>
          <w:kern w:val="0"/>
          <w:sz w:val="20"/>
          <w:szCs w:val="20"/>
        </w:rPr>
      </w:pPr>
      <w:r>
        <w:rPr>
          <w:rFonts w:ascii="黑体" w:eastAsia="黑体" w:hAnsi="宋体" w:cs="宋体" w:hint="eastAsia"/>
          <w:kern w:val="0"/>
          <w:sz w:val="20"/>
          <w:szCs w:val="20"/>
        </w:rPr>
        <w:t>4.分档标准：针对各评估要点，1档为完全达到；2档基本达到；3档基本达不到，否则为4档。</w:t>
      </w:r>
    </w:p>
    <w:sectPr w:rsidR="005C3D48" w:rsidRPr="00730873" w:rsidSect="007308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0873"/>
    <w:rsid w:val="005C3D48"/>
    <w:rsid w:val="00730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BOOT</dc:creator>
  <cp:lastModifiedBy>BOOT</cp:lastModifiedBy>
  <cp:revision>1</cp:revision>
  <dcterms:created xsi:type="dcterms:W3CDTF">2020-04-15T00:49:00Z</dcterms:created>
  <dcterms:modified xsi:type="dcterms:W3CDTF">2020-04-15T00:50:00Z</dcterms:modified>
</cp:coreProperties>
</file>