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7AA5">
      <w:pPr>
        <w:adjustRightInd w:val="0"/>
        <w:rPr>
          <w:rFonts w:ascii="宋体" w:eastAsia="黑体" w:hAnsi="宋体" w:cs="宋体" w:hint="eastAsia"/>
          <w:bCs/>
          <w:color w:val="000000"/>
          <w:kern w:val="0"/>
        </w:rPr>
      </w:pPr>
      <w:r>
        <w:rPr>
          <w:rFonts w:ascii="宋体" w:eastAsia="黑体" w:hAnsi="宋体" w:cs="宋体" w:hint="eastAsia"/>
          <w:bCs/>
          <w:color w:val="000000"/>
          <w:kern w:val="0"/>
        </w:rPr>
        <w:t>附件</w:t>
      </w:r>
      <w:r>
        <w:rPr>
          <w:rFonts w:ascii="宋体" w:eastAsia="黑体" w:hAnsi="宋体" w:cs="宋体" w:hint="eastAsia"/>
          <w:bCs/>
          <w:color w:val="000000"/>
          <w:kern w:val="0"/>
        </w:rPr>
        <w:t>2</w:t>
      </w:r>
    </w:p>
    <w:p w:rsidR="00000000" w:rsidRDefault="00757AA5">
      <w:pPr>
        <w:widowControl/>
        <w:snapToGrid w:val="0"/>
        <w:rPr>
          <w:rFonts w:ascii="宋体" w:eastAsia="方正小标宋简体" w:hAnsi="宋体" w:cs="方正小标宋简体" w:hint="eastAsia"/>
          <w:color w:val="000000"/>
          <w:kern w:val="0"/>
          <w:sz w:val="44"/>
          <w:szCs w:val="44"/>
        </w:rPr>
      </w:pPr>
      <w:r>
        <w:rPr>
          <w:rFonts w:ascii="宋体" w:eastAsia="方正小标宋简体" w:hAnsi="宋体" w:cs="方正小标宋简体" w:hint="eastAsia"/>
          <w:color w:val="000000"/>
          <w:kern w:val="0"/>
          <w:sz w:val="44"/>
          <w:szCs w:val="44"/>
          <w:u w:val="single"/>
        </w:rPr>
        <w:t xml:space="preserve">       </w:t>
      </w:r>
      <w:r>
        <w:rPr>
          <w:rFonts w:ascii="宋体" w:eastAsia="方正小标宋简体" w:hAnsi="宋体" w:cs="方正小标宋简体" w:hint="eastAsia"/>
          <w:color w:val="000000"/>
          <w:kern w:val="0"/>
          <w:sz w:val="44"/>
          <w:szCs w:val="44"/>
        </w:rPr>
        <w:softHyphen/>
      </w:r>
      <w:r>
        <w:rPr>
          <w:rFonts w:ascii="宋体" w:eastAsia="方正小标宋简体" w:hAnsi="宋体" w:cs="方正小标宋简体" w:hint="eastAsia"/>
          <w:color w:val="000000"/>
          <w:kern w:val="0"/>
          <w:sz w:val="44"/>
          <w:szCs w:val="44"/>
        </w:rPr>
        <w:softHyphen/>
        <w:t xml:space="preserve"> </w:t>
      </w:r>
      <w:r>
        <w:rPr>
          <w:rFonts w:ascii="宋体" w:eastAsia="方正小标宋简体" w:hAnsi="宋体" w:cs="方正小标宋简体" w:hint="eastAsia"/>
          <w:color w:val="000000"/>
          <w:kern w:val="0"/>
          <w:sz w:val="44"/>
          <w:szCs w:val="44"/>
        </w:rPr>
        <w:t>中心校或市直初中办学基本标准十大核心指标达标情况汇总表</w:t>
      </w:r>
    </w:p>
    <w:tbl>
      <w:tblPr>
        <w:tblpPr w:leftFromText="180" w:rightFromText="180" w:vertAnchor="text" w:horzAnchor="page" w:tblpXSpec="center" w:tblpY="351"/>
        <w:tblOverlap w:val="never"/>
        <w:tblW w:w="14330" w:type="dxa"/>
        <w:jc w:val="center"/>
        <w:tblInd w:w="0" w:type="dxa"/>
        <w:tblLayout w:type="fixed"/>
        <w:tblLook w:val="0000"/>
      </w:tblPr>
      <w:tblGrid>
        <w:gridCol w:w="1013"/>
        <w:gridCol w:w="449"/>
        <w:gridCol w:w="709"/>
        <w:gridCol w:w="567"/>
        <w:gridCol w:w="992"/>
        <w:gridCol w:w="567"/>
        <w:gridCol w:w="709"/>
        <w:gridCol w:w="567"/>
        <w:gridCol w:w="567"/>
        <w:gridCol w:w="567"/>
        <w:gridCol w:w="567"/>
        <w:gridCol w:w="567"/>
        <w:gridCol w:w="850"/>
        <w:gridCol w:w="567"/>
        <w:gridCol w:w="709"/>
        <w:gridCol w:w="567"/>
        <w:gridCol w:w="567"/>
        <w:gridCol w:w="567"/>
        <w:gridCol w:w="709"/>
        <w:gridCol w:w="567"/>
        <w:gridCol w:w="709"/>
        <w:gridCol w:w="677"/>
      </w:tblGrid>
      <w:tr w:rsidR="00000000">
        <w:trPr>
          <w:trHeight w:val="772"/>
          <w:jc w:val="center"/>
        </w:trPr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学校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br/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名称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生均公用经费（元）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生均建筑面积（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m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0"/>
              </w:rPr>
              <w:t>²</w:t>
            </w:r>
            <w:r>
              <w:rPr>
                <w:rFonts w:ascii="宋体" w:eastAsia="黑体" w:hAnsi="宋体" w:cs="黑体" w:hint="eastAsia"/>
                <w:color w:val="000000"/>
                <w:spacing w:val="-20"/>
                <w:kern w:val="0"/>
                <w:sz w:val="20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小学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(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初中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)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数学、科学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(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理科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)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仪器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生均图书</w:t>
            </w:r>
          </w:p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册数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平均班额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师生比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高于规定学历教师比例（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%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中级及以上职务教师比例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(%)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小学五年、</w:t>
            </w:r>
          </w:p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初中三年巩固率（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%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学生体质健康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合格率（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%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）</w:t>
            </w: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该校综合评估是否达标</w:t>
            </w:r>
          </w:p>
        </w:tc>
      </w:tr>
      <w:tr w:rsidR="00000000">
        <w:trPr>
          <w:trHeight w:val="587"/>
          <w:jc w:val="center"/>
        </w:trPr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44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指标值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省级评估标准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指标值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省级评估标准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指标值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省级评估标准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指标值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省级评估标准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指标值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省级评估标准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指标值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省级评估标准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指标值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省级评估标准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指标值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省级评估标准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指标值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省级评估标准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指标值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省级评估标准</w:t>
            </w:r>
          </w:p>
        </w:tc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</w:tr>
      <w:tr w:rsidR="00000000">
        <w:trPr>
          <w:trHeight w:val="259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44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</w:tr>
      <w:tr w:rsidR="00000000">
        <w:trPr>
          <w:trHeight w:val="345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责任科室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财审科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发规科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电教中心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电教中心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教育科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人事科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师训科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人事科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教育科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体卫艺站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</w:tr>
      <w:tr w:rsidR="00000000">
        <w:trPr>
          <w:trHeight w:val="590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小学合格</w:t>
            </w:r>
          </w:p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标准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630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5.2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，全寄宿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13.13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第一种　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1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：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60%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40%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95%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85%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</w:tr>
      <w:tr w:rsidR="00000000">
        <w:trPr>
          <w:trHeight w:val="590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初中合格</w:t>
            </w:r>
          </w:p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标准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830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6.4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，全寄宿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15.31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第一种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1:13.5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40%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45%</w:t>
            </w: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92%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>85%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</w:tr>
      <w:tr w:rsidR="00000000">
        <w:trPr>
          <w:trHeight w:val="590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</w:tr>
      <w:tr w:rsidR="00000000">
        <w:trPr>
          <w:trHeight w:val="590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  <w:r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  <w:t xml:space="preserve">　</w:t>
            </w:r>
          </w:p>
        </w:tc>
      </w:tr>
      <w:tr w:rsidR="00000000">
        <w:trPr>
          <w:trHeight w:val="590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ind w:left="-75" w:right="-36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57AA5">
            <w:pPr>
              <w:widowControl/>
              <w:snapToGrid w:val="0"/>
              <w:spacing w:line="240" w:lineRule="exact"/>
              <w:jc w:val="center"/>
              <w:rPr>
                <w:rFonts w:ascii="宋体" w:eastAsia="黑体" w:hAnsi="宋体" w:cs="宋体" w:hint="eastAsia"/>
                <w:color w:val="000000"/>
                <w:spacing w:val="-20"/>
                <w:kern w:val="0"/>
                <w:sz w:val="20"/>
              </w:rPr>
            </w:pPr>
          </w:p>
        </w:tc>
      </w:tr>
    </w:tbl>
    <w:p w:rsidR="00000000" w:rsidRDefault="00757AA5">
      <w:pPr>
        <w:widowControl/>
        <w:snapToGrid w:val="0"/>
        <w:rPr>
          <w:rFonts w:ascii="宋体" w:hAnsi="宋体" w:cs="仿宋_GB2312" w:hint="eastAsia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注：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1.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农村单轨制小学数学、科学仪器达到第二种。</w:t>
      </w:r>
    </w:p>
    <w:p w:rsidR="00000000" w:rsidRDefault="00757AA5">
      <w:pPr>
        <w:widowControl/>
        <w:snapToGrid w:val="0"/>
        <w:ind w:firstLineChars="200" w:firstLine="552"/>
        <w:rPr>
          <w:rFonts w:ascii="宋体" w:hAnsi="宋体" w:cs="仿宋_GB2312" w:hint="eastAsia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2.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要给不达标的值所在格加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深色背景。</w:t>
      </w:r>
    </w:p>
    <w:p w:rsidR="00000000" w:rsidRDefault="00757AA5">
      <w:pPr>
        <w:widowControl/>
        <w:snapToGrid w:val="0"/>
        <w:ind w:firstLineChars="200" w:firstLine="552"/>
        <w:rPr>
          <w:rFonts w:ascii="宋体" w:hAnsi="宋体" w:cs="仿宋_GB2312" w:hint="eastAsia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3.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一贯制学校的小学部和初中部分别按一个小学和初中填表。</w:t>
      </w:r>
    </w:p>
    <w:p w:rsidR="00000000" w:rsidRDefault="00757AA5">
      <w:pPr>
        <w:widowControl/>
        <w:snapToGrid w:val="0"/>
        <w:ind w:firstLineChars="200" w:firstLine="552"/>
        <w:rPr>
          <w:rFonts w:ascii="宋体" w:hAnsi="宋体" w:cs="仿宋_GB2312" w:hint="eastAsia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4.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这十项核心指标中超过两项不达标（＞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），该校综合评估不达标。</w:t>
      </w: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  <w:sectPr w:rsidR="00000000">
          <w:headerReference w:type="default" r:id="rId6"/>
          <w:footerReference w:type="default" r:id="rId7"/>
          <w:pgSz w:w="16838" w:h="11906" w:orient="landscape"/>
          <w:pgMar w:top="1531" w:right="1531" w:bottom="1531" w:left="1531" w:header="851" w:footer="1417" w:gutter="0"/>
          <w:cols w:space="720"/>
          <w:docGrid w:type="linesAndChars" w:linePitch="589" w:charSpace="-849"/>
        </w:sect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rPr>
          <w:rFonts w:ascii="宋体" w:hAnsi="宋体" w:hint="eastAsia"/>
          <w:color w:val="000000"/>
        </w:rPr>
      </w:pPr>
    </w:p>
    <w:p w:rsidR="00000000" w:rsidRDefault="00757AA5">
      <w:pPr>
        <w:spacing w:line="340" w:lineRule="exact"/>
        <w:ind w:firstLineChars="200" w:firstLine="632"/>
        <w:rPr>
          <w:rFonts w:ascii="宋体" w:hAnsi="宋体" w:hint="eastAsia"/>
          <w:color w:val="000000"/>
        </w:rPr>
      </w:pPr>
    </w:p>
    <w:p w:rsidR="00000000" w:rsidRDefault="00757AA5">
      <w:pPr>
        <w:spacing w:line="200" w:lineRule="exact"/>
        <w:ind w:firstLineChars="200" w:firstLine="392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  <w:sz w:val="20"/>
        </w:rPr>
        <w:pict>
          <v:line id="直线 4" o:spid="_x0000_s1028" style="position:absolute;left:0;text-align:left;z-index:251657216" from=".65pt,15.9pt" to="441.65pt,15.9pt"/>
        </w:pict>
      </w:r>
    </w:p>
    <w:p w:rsidR="00757AA5" w:rsidRDefault="00757AA5">
      <w:pPr>
        <w:spacing w:line="600" w:lineRule="exact"/>
        <w:ind w:leftChars="100" w:left="316" w:rightChars="100" w:right="316"/>
        <w:rPr>
          <w:rFonts w:ascii="宋体" w:eastAsia="黑体" w:hAnsi="宋体" w:hint="eastAsia"/>
          <w:color w:val="000000"/>
          <w:u w:val="single"/>
        </w:rPr>
      </w:pPr>
      <w:r>
        <w:rPr>
          <w:rFonts w:ascii="宋体" w:hAnsi="宋体" w:hint="eastAsia"/>
          <w:color w:val="000000"/>
        </w:rPr>
        <w:t>济源市人民政府教育督导室</w:t>
      </w:r>
      <w:r>
        <w:rPr>
          <w:rFonts w:ascii="宋体" w:hAnsi="宋体" w:hint="eastAsia"/>
          <w:color w:val="000000"/>
        </w:rPr>
        <w:t xml:space="preserve">   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 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20</w:t>
      </w:r>
      <w:r>
        <w:rPr>
          <w:rFonts w:ascii="宋体" w:hAnsi="宋体" w:hint="eastAsia"/>
          <w:color w:val="000000"/>
        </w:rPr>
        <w:t>20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</w:rPr>
        <w:t>8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>4</w:t>
      </w:r>
      <w:r>
        <w:rPr>
          <w:rFonts w:ascii="宋体" w:hAnsi="宋体" w:hint="eastAsia"/>
          <w:color w:val="000000"/>
        </w:rPr>
        <w:t>日印发</w:t>
      </w:r>
      <w:r>
        <w:rPr>
          <w:rFonts w:ascii="宋体" w:hAnsi="宋体"/>
          <w:color w:val="000000"/>
        </w:rPr>
        <w:pict>
          <v:line id="直线 6" o:spid="_x0000_s1030" style="position:absolute;left:0;text-align:left;z-index:251658240;mso-position-horizontal-relative:text;mso-position-vertical-relative:text" from="0,30.2pt" to="441pt,30.2pt"/>
        </w:pict>
      </w:r>
    </w:p>
    <w:sectPr w:rsidR="00757AA5">
      <w:pgSz w:w="11906" w:h="16838"/>
      <w:pgMar w:top="2154" w:right="1531" w:bottom="1928" w:left="1531" w:header="851" w:footer="1417" w:gutter="0"/>
      <w:cols w:space="720"/>
      <w:docGrid w:type="linesAndChars" w:linePitch="58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A5" w:rsidRDefault="00757AA5">
      <w:r>
        <w:separator/>
      </w:r>
    </w:p>
  </w:endnote>
  <w:endnote w:type="continuationSeparator" w:id="0">
    <w:p w:rsidR="00757AA5" w:rsidRDefault="00757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7AA5">
    <w:pPr>
      <w:pStyle w:val="a8"/>
      <w:ind w:right="360" w:firstLine="360"/>
      <w:rPr>
        <w:rFonts w:ascii="宋体" w:eastAsia="宋体" w:hAnsi="宋体" w:cs="宋体"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04pt;margin-top:0;width:2in;height:2in;z-index:25165772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757AA5">
                <w:pPr>
                  <w:pStyle w:val="a8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70C8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A5" w:rsidRDefault="00757AA5">
      <w:r>
        <w:separator/>
      </w:r>
    </w:p>
  </w:footnote>
  <w:footnote w:type="continuationSeparator" w:id="0">
    <w:p w:rsidR="00757AA5" w:rsidRDefault="00757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7AA5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425"/>
  <w:drawingGridHorizontalSpacing w:val="158"/>
  <w:drawingGridVerticalSpacing w:val="295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</w:compat>
  <w:rsids>
    <w:rsidRoot w:val="00172A27"/>
    <w:rsid w:val="000A57CB"/>
    <w:rsid w:val="00452D30"/>
    <w:rsid w:val="00504BCD"/>
    <w:rsid w:val="005C4048"/>
    <w:rsid w:val="00757AA5"/>
    <w:rsid w:val="008125FB"/>
    <w:rsid w:val="00C74337"/>
    <w:rsid w:val="00F70C89"/>
    <w:rsid w:val="035502EB"/>
    <w:rsid w:val="05285229"/>
    <w:rsid w:val="0A347175"/>
    <w:rsid w:val="0F0559FC"/>
    <w:rsid w:val="10C014C0"/>
    <w:rsid w:val="18576D9D"/>
    <w:rsid w:val="1AB875A1"/>
    <w:rsid w:val="1FD855C3"/>
    <w:rsid w:val="201F0E96"/>
    <w:rsid w:val="20D424E1"/>
    <w:rsid w:val="21073633"/>
    <w:rsid w:val="21E2350D"/>
    <w:rsid w:val="23CA6545"/>
    <w:rsid w:val="26326B02"/>
    <w:rsid w:val="275F11CB"/>
    <w:rsid w:val="29EB1DB1"/>
    <w:rsid w:val="29FE3D75"/>
    <w:rsid w:val="2F65424B"/>
    <w:rsid w:val="33273795"/>
    <w:rsid w:val="38535916"/>
    <w:rsid w:val="386249F9"/>
    <w:rsid w:val="38FD3485"/>
    <w:rsid w:val="3969331B"/>
    <w:rsid w:val="3987030D"/>
    <w:rsid w:val="3EC22D2D"/>
    <w:rsid w:val="402B0A25"/>
    <w:rsid w:val="41E50EAE"/>
    <w:rsid w:val="43A51FBD"/>
    <w:rsid w:val="44EE7B83"/>
    <w:rsid w:val="44FE57D8"/>
    <w:rsid w:val="45343A67"/>
    <w:rsid w:val="468C60D2"/>
    <w:rsid w:val="474D4D49"/>
    <w:rsid w:val="48B17506"/>
    <w:rsid w:val="49CC5092"/>
    <w:rsid w:val="4A2674B6"/>
    <w:rsid w:val="4B827816"/>
    <w:rsid w:val="5A926673"/>
    <w:rsid w:val="5C12341F"/>
    <w:rsid w:val="5CA80E05"/>
    <w:rsid w:val="5CAF7711"/>
    <w:rsid w:val="617F6465"/>
    <w:rsid w:val="657B0FB5"/>
    <w:rsid w:val="69F25DDC"/>
    <w:rsid w:val="6A230721"/>
    <w:rsid w:val="71136B76"/>
    <w:rsid w:val="721534F0"/>
    <w:rsid w:val="73AD4F0C"/>
    <w:rsid w:val="75106970"/>
    <w:rsid w:val="761C548D"/>
    <w:rsid w:val="76207E2A"/>
    <w:rsid w:val="79E6235A"/>
    <w:rsid w:val="7A166259"/>
    <w:rsid w:val="7BED2882"/>
    <w:rsid w:val="7DE47712"/>
    <w:rsid w:val="7FB5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 Indent"/>
    <w:basedOn w:val="a"/>
    <w:pPr>
      <w:ind w:leftChars="-46" w:left="-4" w:hangingChars="29" w:hanging="93"/>
    </w:pPr>
    <w:rPr>
      <w:szCs w:val="24"/>
    </w:rPr>
  </w:style>
  <w:style w:type="paragraph" w:styleId="a6">
    <w:name w:val="Body Text"/>
    <w:basedOn w:val="a"/>
    <w:pPr>
      <w:spacing w:line="0" w:lineRule="atLeast"/>
    </w:pPr>
    <w:rPr>
      <w:rFonts w:eastAsia="小标宋"/>
      <w:sz w:val="44"/>
    </w:rPr>
  </w:style>
  <w:style w:type="paragraph" w:styleId="3">
    <w:name w:val="Body Text 3"/>
    <w:basedOn w:val="a"/>
    <w:pPr>
      <w:spacing w:line="640" w:lineRule="exact"/>
      <w:jc w:val="center"/>
    </w:pPr>
    <w:rPr>
      <w:rFonts w:eastAsia="小标宋"/>
      <w:b/>
      <w:sz w:val="44"/>
      <w:szCs w:val="32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styleId="ab">
    <w:name w:val="Plain Text"/>
    <w:basedOn w:val="a"/>
    <w:rPr>
      <w:rFonts w:ascii="宋体" w:hAnsi="Courier New" w:cs="Courier New"/>
      <w:szCs w:val="21"/>
    </w:rPr>
  </w:style>
  <w:style w:type="paragraph" w:styleId="2">
    <w:name w:val="Body Text 2"/>
    <w:basedOn w:val="a"/>
    <w:pPr>
      <w:ind w:rightChars="400" w:right="1263"/>
      <w:jc w:val="right"/>
    </w:pPr>
    <w:rPr>
      <w:rFonts w:ascii="仿宋_GB2312"/>
    </w:rPr>
  </w:style>
  <w:style w:type="paragraph" w:styleId="ac">
    <w:name w:val="Normal (Web)"/>
    <w:basedOn w:val="a"/>
    <w:pPr>
      <w:widowControl/>
      <w:spacing w:before="100" w:beforeAutospacing="1" w:after="100" w:afterAutospacing="1" w:line="31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济教安〔2014〕104号</dc:title>
  <dc:creator>user</dc:creator>
  <cp:lastModifiedBy>BOOT</cp:lastModifiedBy>
  <cp:revision>2</cp:revision>
  <cp:lastPrinted>2020-05-12T00:31:00Z</cp:lastPrinted>
  <dcterms:created xsi:type="dcterms:W3CDTF">2020-08-05T07:03:00Z</dcterms:created>
  <dcterms:modified xsi:type="dcterms:W3CDTF">2020-08-05T07:03:00Z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