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2021年群众体育赛事</w:t>
      </w:r>
    </w:p>
    <w:p>
      <w:pPr>
        <w:widowControl w:val="0"/>
        <w:kinsoku w:val="0"/>
        <w:wordWrap/>
        <w:autoSpaceDE w:val="0"/>
        <w:autoSpaceDN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扑克牌双升比赛活动清单</w:t>
      </w:r>
    </w:p>
    <w:p>
      <w:pPr>
        <w:widowControl w:val="0"/>
        <w:tabs>
          <w:tab w:val="left" w:pos="804"/>
        </w:tabs>
        <w:kinsoku w:val="0"/>
        <w:wordWrap/>
        <w:autoSpaceDE w:val="0"/>
        <w:autoSpaceDN w:val="0"/>
        <w:jc w:val="both"/>
        <w:rPr>
          <w:rFonts w:hint="eastAsia" w:ascii="宋体" w:hAnsi="宋体" w:eastAsia="宋体"/>
          <w:lang w:eastAsia="zh-CN"/>
        </w:rPr>
      </w:pPr>
    </w:p>
    <w:tbl>
      <w:tblPr>
        <w:tblStyle w:val="3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06"/>
        <w:gridCol w:w="599"/>
        <w:gridCol w:w="187"/>
        <w:gridCol w:w="150"/>
        <w:gridCol w:w="53"/>
        <w:gridCol w:w="1041"/>
        <w:gridCol w:w="312"/>
        <w:gridCol w:w="573"/>
        <w:gridCol w:w="489"/>
        <w:gridCol w:w="98"/>
        <w:gridCol w:w="462"/>
        <w:gridCol w:w="229"/>
        <w:gridCol w:w="917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赛事活动名称</w:t>
            </w:r>
          </w:p>
        </w:tc>
        <w:tc>
          <w:tcPr>
            <w:tcW w:w="7119" w:type="dxa"/>
            <w:gridSpan w:val="1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2021“王屋山”杯河南省扑克牌双升邀请赛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国家及以上级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单位、系统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-----</w:t>
            </w:r>
          </w:p>
        </w:tc>
        <w:tc>
          <w:tcPr>
            <w:tcW w:w="1431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-----</w:t>
            </w:r>
          </w:p>
        </w:tc>
        <w:tc>
          <w:tcPr>
            <w:tcW w:w="2163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赛事主体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指导单位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主办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承办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5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济源示范区教育体育局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济源示范区文化广电和旅游局</w:t>
            </w:r>
          </w:p>
        </w:tc>
        <w:tc>
          <w:tcPr>
            <w:tcW w:w="1431" w:type="dxa"/>
            <w:gridSpan w:val="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河南省扑克牌竞技协会（筹）</w:t>
            </w:r>
          </w:p>
        </w:tc>
        <w:tc>
          <w:tcPr>
            <w:tcW w:w="2163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济源市文化旅游投资集团有限公司</w:t>
            </w:r>
            <w:r>
              <w:rPr>
                <w:rFonts w:hint="eastAsia" w:ascii="汉仪大黑简" w:hAnsi="汉仪大黑简" w:eastAsia="汉仪大黑简" w:cs="汉仪大黑简"/>
                <w:b w:val="0"/>
                <w:bCs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王屋山景区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济源市扑克牌协会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洛阳市扑克牌升级协会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3436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正在举办</w:t>
            </w:r>
          </w:p>
        </w:tc>
        <w:tc>
          <w:tcPr>
            <w:tcW w:w="3683" w:type="dxa"/>
            <w:gridSpan w:val="8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计划举办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36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83" w:type="dxa"/>
            <w:gridSpan w:val="8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10月22日-24日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地  点</w:t>
            </w:r>
          </w:p>
        </w:tc>
        <w:tc>
          <w:tcPr>
            <w:tcW w:w="7119" w:type="dxa"/>
            <w:gridSpan w:val="14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王屋山景区·王屋老街王屋书院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活动成效</w:t>
            </w:r>
          </w:p>
        </w:tc>
        <w:tc>
          <w:tcPr>
            <w:tcW w:w="1406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参赛人数</w:t>
            </w:r>
          </w:p>
        </w:tc>
        <w:tc>
          <w:tcPr>
            <w:tcW w:w="234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参加总人数（预计）</w:t>
            </w:r>
          </w:p>
        </w:tc>
        <w:tc>
          <w:tcPr>
            <w:tcW w:w="337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宣传报道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160人</w:t>
            </w:r>
          </w:p>
        </w:tc>
        <w:tc>
          <w:tcPr>
            <w:tcW w:w="2342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220人</w:t>
            </w:r>
          </w:p>
        </w:tc>
        <w:tc>
          <w:tcPr>
            <w:tcW w:w="337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省市级新闻媒体、抖音新媒体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经费来源</w:t>
            </w:r>
          </w:p>
        </w:tc>
        <w:tc>
          <w:tcPr>
            <w:tcW w:w="1406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体彩公积金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979" w:type="dxa"/>
            <w:gridSpan w:val="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自筹（赞助）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b w:val="0"/>
                <w:bCs w:val="0"/>
                <w:sz w:val="24"/>
                <w:szCs w:val="24"/>
                <w:lang w:val="en-US" w:eastAsia="zh-CN"/>
              </w:rPr>
              <w:t>※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公用经费</w:t>
            </w:r>
          </w:p>
        </w:tc>
        <w:tc>
          <w:tcPr>
            <w:tcW w:w="603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default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赛事活动方案</w:t>
            </w:r>
          </w:p>
        </w:tc>
        <w:tc>
          <w:tcPr>
            <w:tcW w:w="7119" w:type="dxa"/>
            <w:gridSpan w:val="14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“王屋山”杯河南省扑克牌双升邀请赛活动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竞赛保障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场地设施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器材装备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赛事团队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场地、水、电安全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济源市扑克牌协</w:t>
            </w: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疫情防控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济源市教育体育局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疫情防控方案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严格实施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安全保卫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报备单位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王屋派出所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安保方案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严格实施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安全教育培训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竞赛组织培训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安全风险防范培训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志愿者培训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1次（裁判员培训）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1次（会议、工作群）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安全生产责任</w:t>
            </w:r>
          </w:p>
        </w:tc>
        <w:tc>
          <w:tcPr>
            <w:tcW w:w="2192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安全生产职责</w:t>
            </w:r>
          </w:p>
        </w:tc>
        <w:tc>
          <w:tcPr>
            <w:tcW w:w="2618" w:type="dxa"/>
            <w:gridSpan w:val="6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安全生产承诺</w:t>
            </w:r>
          </w:p>
        </w:tc>
        <w:tc>
          <w:tcPr>
            <w:tcW w:w="2309" w:type="dxa"/>
            <w:gridSpan w:val="5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责任追究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组委会工作会议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签订合作协议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责任到人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restart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安全防范和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应急处理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风险隐患清单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实时风险评估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风险预警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2" w:type="dxa"/>
            <w:gridSpan w:val="3"/>
            <w:vAlign w:val="top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default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疫情、场地、水、电、器材、人员</w:t>
            </w:r>
          </w:p>
        </w:tc>
        <w:tc>
          <w:tcPr>
            <w:tcW w:w="2618" w:type="dxa"/>
            <w:gridSpan w:val="6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室内活动风险评估（低风险）</w:t>
            </w:r>
          </w:p>
        </w:tc>
        <w:tc>
          <w:tcPr>
            <w:tcW w:w="2309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人员资格审查</w:t>
            </w:r>
          </w:p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场地赛前排查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风险防范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气象</w:t>
            </w:r>
          </w:p>
        </w:tc>
        <w:tc>
          <w:tcPr>
            <w:tcW w:w="337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比赛中止或延期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20" w:type="dxa"/>
            <w:vMerge w:val="continue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疫情防控、安保、医护、保险等保障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天气预报（极端天气）及应对</w:t>
            </w:r>
          </w:p>
        </w:tc>
        <w:tc>
          <w:tcPr>
            <w:tcW w:w="3371" w:type="dxa"/>
            <w:gridSpan w:val="7"/>
            <w:vAlign w:val="center"/>
          </w:tcPr>
          <w:p>
            <w:pPr>
              <w:widowControl w:val="0"/>
              <w:kinsoku w:val="0"/>
              <w:wordWrap/>
              <w:autoSpaceDE w:val="0"/>
              <w:autoSpaceDN w:val="0"/>
              <w:adjustRightInd w:val="0"/>
              <w:snapToGrid w:val="0"/>
              <w:spacing w:line="270" w:lineRule="exact"/>
              <w:jc w:val="both"/>
              <w:textAlignment w:val="baseline"/>
              <w:rPr>
                <w:rFonts w:hint="eastAsia" w:ascii="宋体" w:hAnsi="宋体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竞赛规则、预判、报告、通知</w:t>
            </w:r>
          </w:p>
        </w:tc>
      </w:tr>
    </w:tbl>
    <w:p/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BFB5A39"/>
    <w:rsid w:val="E7AA8BFB"/>
    <w:rsid w:val="EB4F95C3"/>
    <w:rsid w:val="FFFF9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2021-09-09T18:27:00Z</dcterms:created>
  <dc:creator>sunshine</dc:creator>
  <cp:lastModifiedBy>greatwall</cp:lastModifiedBy>
  <cp:lastPrinted>2021-09-11T00:30:00Z</cp:lastPrinted>
  <dcterms:modified xsi:type="dcterms:W3CDTF">2021-10-27T11:21:10Z</dcterms:modified>
  <dc:title>2021年群众体育赛事活动报备清单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346F2405E4C54D2ABD33454EB30B6BB1</vt:lpwstr>
  </property>
</Properties>
</file>