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5" w:lineRule="atLeast"/>
        <w:ind w:left="0" w:right="0"/>
        <w:textAlignment w:val="auto"/>
        <w:rPr>
          <w:rFonts w:ascii="宋体" w:hAnsi="宋体"/>
          <w:color w:val="auto"/>
          <w:sz w:val="21"/>
          <w:szCs w:val="21"/>
        </w:rPr>
      </w:pPr>
      <w:r>
        <w:rPr>
          <w:rFonts w:hint="eastAsia" w:ascii="宋体" w:hAnsi="宋体" w:eastAsia="黑体" w:cs="黑体"/>
          <w:i w:val="0"/>
          <w:caps w:val="0"/>
          <w:color w:val="auto"/>
          <w:spacing w:val="0"/>
          <w:sz w:val="31"/>
          <w:szCs w:val="31"/>
          <w:shd w:val="clear" w:fill="FFFFFF"/>
          <w:lang w:eastAsia="zh-CN"/>
        </w:rPr>
        <w:t>附</w:t>
      </w:r>
      <w:r>
        <w:rPr>
          <w:rFonts w:hint="eastAsia" w:ascii="宋体" w:hAnsi="宋体" w:eastAsia="黑体" w:cs="黑体"/>
          <w:i w:val="0"/>
          <w:caps w:val="0"/>
          <w:color w:val="auto"/>
          <w:spacing w:val="0"/>
          <w:sz w:val="31"/>
          <w:szCs w:val="31"/>
          <w:shd w:val="clear" w:fill="FFFFFF"/>
        </w:rPr>
        <w:t>件</w:t>
      </w:r>
      <w:r>
        <w:rPr>
          <w:rFonts w:hint="default" w:ascii="宋体" w:hAnsi="宋体" w:cs="Times New Roman"/>
          <w:i w:val="0"/>
          <w:caps w:val="0"/>
          <w:color w:val="auto"/>
          <w:spacing w:val="0"/>
          <w:sz w:val="31"/>
          <w:szCs w:val="31"/>
          <w:shd w:val="clear" w:fill="FFFFFF"/>
        </w:rPr>
        <w:t>1</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705" w:lineRule="atLeast"/>
        <w:ind w:left="0" w:right="0"/>
        <w:jc w:val="center"/>
        <w:textAlignment w:val="auto"/>
        <w:rPr>
          <w:rFonts w:ascii="宋体" w:hAnsi="宋体"/>
          <w:color w:val="auto"/>
          <w:sz w:val="21"/>
          <w:szCs w:val="21"/>
        </w:rPr>
      </w:pPr>
      <w:r>
        <w:rPr>
          <w:rFonts w:hint="eastAsia" w:ascii="宋体" w:hAnsi="宋体" w:eastAsia="方正小标宋简体" w:cs="方正小标宋简体"/>
          <w:i w:val="0"/>
          <w:caps w:val="0"/>
          <w:color w:val="auto"/>
          <w:spacing w:val="0"/>
          <w:sz w:val="43"/>
          <w:szCs w:val="43"/>
          <w:shd w:val="clear" w:fill="FFFFFF"/>
          <w:lang w:eastAsia="zh-CN"/>
        </w:rPr>
        <w:t>济源示范区</w:t>
      </w:r>
      <w:r>
        <w:rPr>
          <w:rFonts w:hint="eastAsia" w:ascii="宋体" w:hAnsi="宋体" w:eastAsia="方正小标宋简体" w:cs="方正小标宋简体"/>
          <w:i w:val="0"/>
          <w:caps w:val="0"/>
          <w:color w:val="auto"/>
          <w:spacing w:val="0"/>
          <w:sz w:val="43"/>
          <w:szCs w:val="43"/>
          <w:shd w:val="clear" w:fill="FFFFFF"/>
        </w:rPr>
        <w:t>中小学法治副校长考</w:t>
      </w:r>
      <w:r>
        <w:rPr>
          <w:rFonts w:hint="eastAsia" w:ascii="宋体" w:hAnsi="宋体" w:eastAsia="方正小标宋简体" w:cs="方正小标宋简体"/>
          <w:i w:val="0"/>
          <w:caps w:val="0"/>
          <w:color w:val="auto"/>
          <w:spacing w:val="0"/>
          <w:sz w:val="43"/>
          <w:szCs w:val="43"/>
          <w:shd w:val="clear" w:fill="FFFFFF"/>
          <w:lang w:eastAsia="zh-CN"/>
        </w:rPr>
        <w:t>评</w:t>
      </w:r>
      <w:r>
        <w:rPr>
          <w:rFonts w:hint="eastAsia" w:ascii="宋体" w:hAnsi="宋体" w:eastAsia="方正小标宋简体" w:cs="方正小标宋简体"/>
          <w:i w:val="0"/>
          <w:caps w:val="0"/>
          <w:color w:val="auto"/>
          <w:spacing w:val="0"/>
          <w:sz w:val="43"/>
          <w:szCs w:val="43"/>
          <w:shd w:val="clear" w:fill="FFFFFF"/>
        </w:rPr>
        <w:t>细则</w:t>
      </w:r>
    </w:p>
    <w:tbl>
      <w:tblPr>
        <w:tblStyle w:val="8"/>
        <w:tblW w:w="93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75"/>
        <w:gridCol w:w="647"/>
        <w:gridCol w:w="3175"/>
        <w:gridCol w:w="750"/>
        <w:gridCol w:w="2494"/>
        <w:gridCol w:w="759"/>
        <w:gridCol w:w="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blHeader/>
          <w:jc w:val="center"/>
        </w:trPr>
        <w:tc>
          <w:tcPr>
            <w:tcW w:w="975"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项目</w:t>
            </w:r>
          </w:p>
        </w:tc>
        <w:tc>
          <w:tcPr>
            <w:tcW w:w="647"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序号</w:t>
            </w:r>
          </w:p>
        </w:tc>
        <w:tc>
          <w:tcPr>
            <w:tcW w:w="3175"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考评内容及目标</w:t>
            </w:r>
          </w:p>
        </w:tc>
        <w:tc>
          <w:tcPr>
            <w:tcW w:w="75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分值</w:t>
            </w:r>
          </w:p>
        </w:tc>
        <w:tc>
          <w:tcPr>
            <w:tcW w:w="2494"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评分要点</w:t>
            </w:r>
          </w:p>
        </w:tc>
        <w:tc>
          <w:tcPr>
            <w:tcW w:w="759"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自评</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分值</w:t>
            </w:r>
          </w:p>
        </w:tc>
        <w:tc>
          <w:tcPr>
            <w:tcW w:w="591"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学校</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ascii="宋体" w:hAnsi="宋体"/>
                <w:color w:val="auto"/>
                <w:sz w:val="18"/>
                <w:szCs w:val="18"/>
              </w:rPr>
            </w:pPr>
            <w:r>
              <w:rPr>
                <w:rFonts w:hint="eastAsia" w:ascii="宋体" w:hAnsi="宋体" w:eastAsia="黑体" w:cs="黑体"/>
                <w:color w:val="auto"/>
                <w:sz w:val="18"/>
                <w:szCs w:val="18"/>
                <w:shd w:val="clear" w:fill="FFFFFF"/>
              </w:rPr>
              <w:t>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restart"/>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开展</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工作</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情况</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（70分）</w:t>
            </w: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用习近平法治思想指导学校开展法治教育工作。</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lang w:val="en-US" w:eastAsia="zh-CN"/>
              </w:rPr>
              <w:t>3</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lang w:eastAsia="zh-CN"/>
              </w:rPr>
            </w:pPr>
            <w:r>
              <w:rPr>
                <w:rFonts w:hint="eastAsia" w:ascii="宋体" w:hAnsi="宋体" w:eastAsia="仿宋_GB2312" w:cs="仿宋_GB2312"/>
                <w:color w:val="auto"/>
                <w:sz w:val="18"/>
                <w:szCs w:val="18"/>
                <w:shd w:val="clear" w:fill="FFFFFF"/>
              </w:rPr>
              <w:t>推进习近平法治思想进校园，融入学校教育。</w:t>
            </w:r>
            <w:r>
              <w:rPr>
                <w:rFonts w:hint="eastAsia" w:ascii="宋体" w:hAnsi="宋体" w:eastAsia="仿宋_GB2312" w:cs="仿宋_GB2312"/>
                <w:color w:val="auto"/>
                <w:sz w:val="18"/>
                <w:szCs w:val="18"/>
                <w:shd w:val="clear" w:fill="FFFFFF"/>
                <w:lang w:eastAsia="zh-CN"/>
              </w:rPr>
              <w:t>（</w:t>
            </w:r>
            <w:r>
              <w:rPr>
                <w:rFonts w:hint="eastAsia" w:ascii="宋体" w:hAnsi="宋体" w:eastAsia="仿宋_GB2312" w:cs="仿宋_GB2312"/>
                <w:color w:val="auto"/>
                <w:sz w:val="18"/>
                <w:szCs w:val="18"/>
                <w:shd w:val="clear" w:fill="FFFFFF"/>
                <w:lang w:val="en-US" w:eastAsia="zh-CN"/>
              </w:rPr>
              <w:t>有资料</w:t>
            </w:r>
            <w:r>
              <w:rPr>
                <w:rFonts w:hint="eastAsia" w:ascii="宋体" w:hAnsi="宋体" w:eastAsia="仿宋_GB2312" w:cs="仿宋_GB2312"/>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2</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积</w:t>
            </w:r>
            <w:r>
              <w:rPr>
                <w:rFonts w:hint="eastAsia" w:ascii="宋体" w:hAnsi="宋体" w:eastAsia="仿宋_GB2312" w:cs="仿宋_GB2312"/>
                <w:color w:val="auto"/>
                <w:spacing w:val="-11"/>
                <w:sz w:val="18"/>
                <w:szCs w:val="18"/>
                <w:shd w:val="clear" w:fill="FFFFFF"/>
              </w:rPr>
              <w:t>极参加学校研究法治教育、安全教育、综合治理、依法治校等有关的行政会议和教育部门组织举办的法治副校长的培训。</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lang w:val="en-US" w:eastAsia="zh-CN"/>
              </w:rPr>
              <w:t>2</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rPr>
              <w:t>无故不参加会议或培训不得分。</w:t>
            </w:r>
            <w:r>
              <w:rPr>
                <w:rFonts w:hint="eastAsia" w:ascii="宋体" w:hAnsi="宋体" w:eastAsia="仿宋_GB2312" w:cs="仿宋_GB2312"/>
                <w:color w:val="auto"/>
                <w:sz w:val="18"/>
                <w:szCs w:val="18"/>
                <w:shd w:val="clear" w:fill="FFFFFF"/>
                <w:lang w:eastAsia="zh-CN"/>
              </w:rPr>
              <w:t>（</w:t>
            </w:r>
            <w:r>
              <w:rPr>
                <w:rFonts w:hint="eastAsia" w:ascii="宋体" w:hAnsi="宋体" w:eastAsia="仿宋_GB2312" w:cs="仿宋_GB2312"/>
                <w:color w:val="auto"/>
                <w:sz w:val="18"/>
                <w:szCs w:val="18"/>
                <w:shd w:val="clear" w:fill="FFFFFF"/>
                <w:lang w:val="en-US" w:eastAsia="zh-CN"/>
              </w:rPr>
              <w:t>有记录或图片</w:t>
            </w:r>
            <w:r>
              <w:rPr>
                <w:rFonts w:hint="eastAsia" w:ascii="宋体" w:hAnsi="宋体" w:eastAsia="仿宋_GB2312" w:cs="仿宋_GB2312"/>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3</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pacing w:val="-6"/>
                <w:sz w:val="18"/>
                <w:szCs w:val="18"/>
                <w:shd w:val="clear" w:fill="FFFFFF"/>
              </w:rPr>
              <w:t>认真填写校外法治副校长工作手册，做到开展法治教育有计划、有教案、有记录。</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lang w:val="en-US" w:eastAsia="zh-CN"/>
              </w:rPr>
              <w:t>2</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工作手册填写完整、规范。</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参与制订学校法治教育工作计划，协助学校创新法治教育内容和形式，</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b w:val="0"/>
                <w:bCs w:val="0"/>
                <w:color w:val="auto"/>
                <w:sz w:val="18"/>
                <w:szCs w:val="18"/>
                <w:lang w:eastAsia="zh-CN"/>
              </w:rPr>
            </w:pPr>
            <w:r>
              <w:rPr>
                <w:rFonts w:hint="eastAsia" w:ascii="宋体" w:hAnsi="宋体" w:eastAsia="仿宋_GB2312" w:cs="仿宋_GB2312"/>
                <w:b w:val="0"/>
                <w:bCs w:val="0"/>
                <w:color w:val="auto"/>
                <w:sz w:val="18"/>
                <w:szCs w:val="18"/>
                <w:shd w:val="clear" w:fill="FFFFFF"/>
              </w:rPr>
              <w:t>没有制定法治教育计划的不得分。</w:t>
            </w:r>
            <w:r>
              <w:rPr>
                <w:rFonts w:hint="eastAsia" w:ascii="宋体" w:hAnsi="宋体" w:eastAsia="仿宋_GB2312" w:cs="仿宋_GB2312"/>
                <w:b w:val="0"/>
                <w:bCs w:val="0"/>
                <w:color w:val="auto"/>
                <w:sz w:val="18"/>
                <w:szCs w:val="18"/>
                <w:shd w:val="clear" w:fill="FFFFFF"/>
                <w:lang w:eastAsia="zh-CN"/>
              </w:rPr>
              <w:t>（</w:t>
            </w:r>
            <w:r>
              <w:rPr>
                <w:rFonts w:hint="eastAsia" w:ascii="宋体" w:hAnsi="宋体" w:eastAsia="仿宋_GB2312" w:cs="仿宋_GB2312"/>
                <w:b w:val="0"/>
                <w:bCs w:val="0"/>
                <w:color w:val="auto"/>
                <w:sz w:val="18"/>
                <w:szCs w:val="18"/>
                <w:shd w:val="clear" w:fill="FFFFFF"/>
                <w:lang w:val="en-US" w:eastAsia="zh-CN"/>
              </w:rPr>
              <w:t>有资料</w:t>
            </w:r>
            <w:r>
              <w:rPr>
                <w:rFonts w:hint="eastAsia" w:ascii="宋体" w:hAnsi="宋体" w:eastAsia="仿宋_GB2312" w:cs="仿宋_GB2312"/>
                <w:b w:val="0"/>
                <w:bCs w:val="0"/>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每年为师生作法治报告或法治讲座2次以上，每次2课时。</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lang w:val="en-US" w:eastAsia="zh-CN"/>
              </w:rPr>
              <w:t>10</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b w:val="0"/>
                <w:bCs w:val="0"/>
                <w:color w:val="auto"/>
                <w:sz w:val="18"/>
                <w:szCs w:val="18"/>
                <w:lang w:eastAsia="zh-CN"/>
              </w:rPr>
            </w:pPr>
            <w:r>
              <w:rPr>
                <w:rFonts w:hint="eastAsia" w:ascii="宋体" w:hAnsi="宋体" w:eastAsia="仿宋_GB2312" w:cs="仿宋_GB2312"/>
                <w:b w:val="0"/>
                <w:bCs w:val="0"/>
                <w:color w:val="auto"/>
                <w:sz w:val="18"/>
                <w:szCs w:val="18"/>
                <w:shd w:val="clear" w:fill="FFFFFF"/>
              </w:rPr>
              <w:t>每年法治报告或讲座2次，少1次扣</w:t>
            </w:r>
            <w:r>
              <w:rPr>
                <w:rFonts w:hint="eastAsia" w:ascii="宋体" w:hAnsi="宋体" w:eastAsia="仿宋_GB2312" w:cs="仿宋_GB2312"/>
                <w:b w:val="0"/>
                <w:bCs w:val="0"/>
                <w:color w:val="auto"/>
                <w:sz w:val="18"/>
                <w:szCs w:val="18"/>
                <w:shd w:val="clear" w:fill="FFFFFF"/>
                <w:lang w:val="en-US" w:eastAsia="zh-CN"/>
              </w:rPr>
              <w:t>5</w:t>
            </w:r>
            <w:r>
              <w:rPr>
                <w:rFonts w:hint="eastAsia" w:ascii="宋体" w:hAnsi="宋体" w:eastAsia="仿宋_GB2312" w:cs="仿宋_GB2312"/>
                <w:b w:val="0"/>
                <w:bCs w:val="0"/>
                <w:color w:val="auto"/>
                <w:sz w:val="18"/>
                <w:szCs w:val="18"/>
                <w:shd w:val="clear" w:fill="FFFFFF"/>
              </w:rPr>
              <w:t>分。</w:t>
            </w:r>
            <w:r>
              <w:rPr>
                <w:rFonts w:hint="eastAsia" w:ascii="宋体" w:hAnsi="宋体" w:eastAsia="仿宋_GB2312" w:cs="仿宋_GB2312"/>
                <w:b w:val="0"/>
                <w:bCs w:val="0"/>
                <w:color w:val="auto"/>
                <w:sz w:val="18"/>
                <w:szCs w:val="18"/>
                <w:shd w:val="clear" w:fill="FFFFFF"/>
                <w:lang w:eastAsia="zh-CN"/>
              </w:rPr>
              <w:t>（</w:t>
            </w:r>
            <w:r>
              <w:rPr>
                <w:rFonts w:hint="eastAsia" w:ascii="宋体" w:hAnsi="宋体" w:eastAsia="仿宋_GB2312" w:cs="仿宋_GB2312"/>
                <w:b w:val="0"/>
                <w:bCs w:val="0"/>
                <w:color w:val="auto"/>
                <w:sz w:val="18"/>
                <w:szCs w:val="18"/>
                <w:shd w:val="clear" w:fill="FFFFFF"/>
                <w:lang w:val="en-US" w:eastAsia="zh-CN"/>
              </w:rPr>
              <w:t>有图片和教案</w:t>
            </w:r>
            <w:r>
              <w:rPr>
                <w:rFonts w:hint="eastAsia" w:ascii="宋体" w:hAnsi="宋体" w:eastAsia="仿宋_GB2312" w:cs="仿宋_GB2312"/>
                <w:b w:val="0"/>
                <w:bCs w:val="0"/>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面向教职工开展法治宣传，指导、帮</w:t>
            </w:r>
            <w:r>
              <w:rPr>
                <w:rFonts w:hint="eastAsia" w:ascii="宋体" w:hAnsi="宋体" w:eastAsia="仿宋_GB2312" w:cs="仿宋_GB2312"/>
                <w:color w:val="auto"/>
                <w:spacing w:val="-6"/>
                <w:sz w:val="18"/>
                <w:szCs w:val="18"/>
                <w:shd w:val="clear" w:fill="FFFFFF"/>
              </w:rPr>
              <w:t>助道德与法治等课程教师开展法治教育。</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lang w:val="en-US" w:eastAsia="zh-CN"/>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b w:val="0"/>
                <w:bCs w:val="0"/>
                <w:color w:val="auto"/>
                <w:sz w:val="18"/>
                <w:szCs w:val="18"/>
                <w:lang w:eastAsia="zh-CN"/>
              </w:rPr>
            </w:pPr>
            <w:r>
              <w:rPr>
                <w:rFonts w:hint="eastAsia" w:ascii="宋体" w:hAnsi="宋体" w:eastAsia="仿宋_GB2312" w:cs="仿宋_GB2312"/>
                <w:b w:val="0"/>
                <w:bCs w:val="0"/>
                <w:color w:val="auto"/>
                <w:sz w:val="18"/>
                <w:szCs w:val="18"/>
                <w:shd w:val="clear" w:fill="FFFFFF"/>
              </w:rPr>
              <w:t>没有为学校教职工开展培训不得分。</w:t>
            </w:r>
            <w:r>
              <w:rPr>
                <w:rFonts w:hint="eastAsia" w:ascii="宋体" w:hAnsi="宋体" w:eastAsia="仿宋_GB2312" w:cs="仿宋_GB2312"/>
                <w:b w:val="0"/>
                <w:bCs w:val="0"/>
                <w:color w:val="auto"/>
                <w:sz w:val="18"/>
                <w:szCs w:val="18"/>
                <w:shd w:val="clear" w:fill="FFFFFF"/>
                <w:lang w:eastAsia="zh-CN"/>
              </w:rPr>
              <w:t>（</w:t>
            </w:r>
            <w:r>
              <w:rPr>
                <w:rFonts w:hint="eastAsia" w:ascii="宋体" w:hAnsi="宋体" w:eastAsia="仿宋_GB2312" w:cs="仿宋_GB2312"/>
                <w:b w:val="0"/>
                <w:bCs w:val="0"/>
                <w:color w:val="auto"/>
                <w:sz w:val="18"/>
                <w:szCs w:val="18"/>
                <w:shd w:val="clear" w:fill="FFFFFF"/>
                <w:lang w:val="en-US" w:eastAsia="zh-CN"/>
              </w:rPr>
              <w:t>有图片和资料</w:t>
            </w:r>
            <w:r>
              <w:rPr>
                <w:rFonts w:hint="eastAsia" w:ascii="宋体" w:hAnsi="宋体" w:eastAsia="仿宋_GB2312" w:cs="仿宋_GB2312"/>
                <w:b w:val="0"/>
                <w:bCs w:val="0"/>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7</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参与学校学生权益保护制度的制定、执行，参加学生保护委员会、</w:t>
            </w:r>
            <w:r>
              <w:rPr>
                <w:rFonts w:hint="eastAsia" w:ascii="宋体" w:hAnsi="宋体" w:eastAsia="仿宋_GB2312" w:cs="仿宋_GB2312"/>
                <w:color w:val="auto"/>
                <w:sz w:val="18"/>
                <w:szCs w:val="18"/>
                <w:shd w:val="clear" w:fill="FFFFFF"/>
                <w:lang w:val="en-US" w:eastAsia="zh-CN"/>
              </w:rPr>
              <w:t>校园</w:t>
            </w:r>
            <w:r>
              <w:rPr>
                <w:rFonts w:hint="eastAsia" w:ascii="宋体" w:hAnsi="宋体" w:eastAsia="仿宋_GB2312" w:cs="仿宋_GB2312"/>
                <w:color w:val="auto"/>
                <w:sz w:val="18"/>
                <w:szCs w:val="18"/>
                <w:shd w:val="clear" w:fill="FFFFFF"/>
              </w:rPr>
              <w:t>欺凌治理等组织，指导、监督学校落实未成</w:t>
            </w:r>
            <w:r>
              <w:rPr>
                <w:rFonts w:hint="eastAsia" w:ascii="宋体" w:hAnsi="宋体" w:eastAsia="仿宋_GB2312" w:cs="仿宋_GB2312"/>
                <w:color w:val="auto"/>
                <w:spacing w:val="-6"/>
                <w:sz w:val="18"/>
                <w:szCs w:val="18"/>
                <w:shd w:val="clear" w:fill="FFFFFF"/>
              </w:rPr>
              <w:t>年人保护职责，依法保护学生权益。</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b w:val="0"/>
                <w:bCs w:val="0"/>
                <w:color w:val="auto"/>
                <w:sz w:val="18"/>
                <w:szCs w:val="18"/>
                <w:lang w:val="en-US" w:eastAsia="zh-CN"/>
              </w:rPr>
            </w:pPr>
            <w:r>
              <w:rPr>
                <w:rFonts w:hint="eastAsia" w:ascii="宋体" w:hAnsi="宋体" w:eastAsia="仿宋_GB2312" w:cs="仿宋_GB2312"/>
                <w:b w:val="0"/>
                <w:bCs w:val="0"/>
                <w:color w:val="auto"/>
                <w:sz w:val="18"/>
                <w:szCs w:val="18"/>
                <w:shd w:val="clear" w:fill="FFFFFF"/>
              </w:rPr>
              <w:t>未参与学校学生权益保护制度的制定扣2分；未落实未成年人保护职责，学校有未成年人被性侵的不得分。</w:t>
            </w:r>
            <w:r>
              <w:rPr>
                <w:rFonts w:hint="eastAsia" w:ascii="宋体" w:hAnsi="宋体" w:eastAsia="仿宋_GB2312" w:cs="仿宋_GB2312"/>
                <w:b w:val="0"/>
                <w:bCs w:val="0"/>
                <w:color w:val="auto"/>
                <w:sz w:val="18"/>
                <w:szCs w:val="18"/>
                <w:shd w:val="clear" w:fill="FFFFFF"/>
                <w:lang w:eastAsia="zh-CN"/>
              </w:rPr>
              <w:t>（</w:t>
            </w:r>
            <w:r>
              <w:rPr>
                <w:rFonts w:hint="eastAsia" w:ascii="宋体" w:hAnsi="宋体" w:eastAsia="仿宋_GB2312" w:cs="仿宋_GB2312"/>
                <w:b w:val="0"/>
                <w:bCs w:val="0"/>
                <w:color w:val="auto"/>
                <w:sz w:val="18"/>
                <w:szCs w:val="18"/>
                <w:shd w:val="clear" w:fill="FFFFFF"/>
                <w:lang w:val="en-US" w:eastAsia="zh-CN"/>
              </w:rPr>
              <w:t>有资料）</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8</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2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协助学校、公安机关、司法行政部门按照法律和相关规定对有不良行为、严重不良行为的学生予以训诫或者矫治教育。根据学校实际和需要，参与建立学生教育保护辅导工作机制，对有需要的学生进行专门的辅导、矫治。</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学校无教育保护辅导工作机制扣2分；未对学生进行专门的辅导、矫治扣2分。查看记录本。</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9</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w:t>
            </w:r>
            <w:r>
              <w:rPr>
                <w:rFonts w:hint="eastAsia" w:ascii="宋体" w:hAnsi="宋体" w:eastAsia="仿宋_GB2312" w:cs="仿宋_GB2312"/>
                <w:color w:val="auto"/>
                <w:spacing w:val="-15"/>
                <w:sz w:val="18"/>
                <w:szCs w:val="18"/>
                <w:shd w:val="clear" w:fill="FFFFFF"/>
              </w:rPr>
              <w:t>导学校完善安全管理制度，协调推动建立学校安全区域制度，协助学校健全安全事故预防与处置机制，主持或者参与学校安全事故的调解协商，指导学校依法处理安全事故纠纷，制止侵害学校和师生合法权益的行为。</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lang w:eastAsia="zh-CN"/>
              </w:rPr>
            </w:pPr>
            <w:r>
              <w:rPr>
                <w:rFonts w:hint="eastAsia" w:ascii="宋体" w:hAnsi="宋体" w:eastAsia="仿宋_GB2312" w:cs="仿宋_GB2312"/>
                <w:color w:val="auto"/>
                <w:sz w:val="18"/>
                <w:szCs w:val="18"/>
                <w:shd w:val="clear" w:fill="FFFFFF"/>
              </w:rPr>
              <w:t>学校未制定安全管理制度扣2分；无故不主持或者参与学校安全事故的调解协商不得分。</w:t>
            </w:r>
            <w:r>
              <w:rPr>
                <w:rFonts w:hint="eastAsia" w:ascii="宋体" w:hAnsi="宋体" w:eastAsia="仿宋_GB2312" w:cs="仿宋_GB2312"/>
                <w:color w:val="auto"/>
                <w:sz w:val="18"/>
                <w:szCs w:val="18"/>
                <w:shd w:val="clear" w:fill="FFFFFF"/>
                <w:lang w:eastAsia="zh-CN"/>
              </w:rPr>
              <w:t>（</w:t>
            </w:r>
            <w:r>
              <w:rPr>
                <w:rFonts w:hint="eastAsia" w:ascii="宋体" w:hAnsi="宋体" w:eastAsia="仿宋_GB2312" w:cs="仿宋_GB2312"/>
                <w:color w:val="auto"/>
                <w:sz w:val="18"/>
                <w:szCs w:val="18"/>
                <w:shd w:val="clear" w:fill="FFFFFF"/>
                <w:lang w:val="en-US" w:eastAsia="zh-CN"/>
              </w:rPr>
              <w:t>有图片和资料</w:t>
            </w:r>
            <w:r>
              <w:rPr>
                <w:rFonts w:hint="eastAsia" w:ascii="宋体" w:hAnsi="宋体" w:eastAsia="仿宋_GB2312" w:cs="仿宋_GB2312"/>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10</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2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协助学校建立健全校规校纪、完善各类规章制度，参</w:t>
            </w:r>
            <w:r>
              <w:rPr>
                <w:rFonts w:hint="eastAsia" w:ascii="宋体" w:hAnsi="宋体" w:eastAsia="仿宋_GB2312" w:cs="仿宋_GB2312"/>
                <w:color w:val="auto"/>
                <w:spacing w:val="-6"/>
                <w:sz w:val="18"/>
                <w:szCs w:val="18"/>
                <w:shd w:val="clear" w:fill="FFFFFF"/>
              </w:rPr>
              <w:t>与校规校纪的审核，协助处理学校涉法涉诉案件，进入申诉委员会，参与处理师生申诉，协助加强与社区、家庭及社会有关方面的沟通联系。</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学校未建立校规校纪等法治类规章制度扣2分；未参与协助处理学校涉法涉诉案件扣2分。</w:t>
            </w:r>
            <w:r>
              <w:rPr>
                <w:rFonts w:hint="eastAsia" w:ascii="宋体" w:hAnsi="宋体" w:eastAsia="仿宋_GB2312" w:cs="仿宋_GB2312"/>
                <w:color w:val="auto"/>
                <w:sz w:val="18"/>
                <w:szCs w:val="18"/>
                <w:shd w:val="clear" w:fill="FFFFFF"/>
                <w:lang w:eastAsia="zh-CN"/>
              </w:rPr>
              <w:t>（</w:t>
            </w:r>
            <w:r>
              <w:rPr>
                <w:rFonts w:hint="eastAsia" w:ascii="宋体" w:hAnsi="宋体" w:eastAsia="仿宋_GB2312" w:cs="仿宋_GB2312"/>
                <w:color w:val="auto"/>
                <w:sz w:val="18"/>
                <w:szCs w:val="18"/>
                <w:shd w:val="clear" w:fill="FFFFFF"/>
                <w:lang w:val="en-US" w:eastAsia="zh-CN"/>
              </w:rPr>
              <w:t>有图片和资料</w:t>
            </w:r>
            <w:r>
              <w:rPr>
                <w:rFonts w:hint="eastAsia" w:ascii="宋体" w:hAnsi="宋体" w:eastAsia="仿宋_GB2312" w:cs="仿宋_GB2312"/>
                <w:color w:val="auto"/>
                <w:sz w:val="18"/>
                <w:szCs w:val="18"/>
                <w:shd w:val="clear" w:fill="FFFFFF"/>
                <w:lang w:eastAsia="zh-CN"/>
              </w:rPr>
              <w:t>）</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11</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统筹多方资源，助力强化校园周边秩序维护。</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val="en-US" w:eastAsia="zh-CN"/>
              </w:rPr>
            </w:pPr>
            <w:r>
              <w:rPr>
                <w:rFonts w:hint="eastAsia" w:ascii="宋体" w:hAnsi="宋体" w:eastAsia="仿宋_GB2312" w:cs="仿宋_GB2312"/>
                <w:color w:val="auto"/>
                <w:sz w:val="18"/>
                <w:szCs w:val="18"/>
                <w:shd w:val="clear" w:fill="FFFFFF"/>
                <w:lang w:val="en-US" w:eastAsia="zh-CN"/>
              </w:rPr>
              <w:t>4</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2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门口及校园周边有食品经营者无证经营等违法行为扣2分；周围200米范围内设立网吧等营业场所扣2分。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12</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指导学生参加各种法治教育竞赛(微视频、演讲、法治知识等).大力开展法治教育宣传工作。</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lang w:eastAsia="zh-CN"/>
              </w:rPr>
            </w:pPr>
            <w:r>
              <w:rPr>
                <w:rFonts w:hint="eastAsia" w:ascii="宋体" w:hAnsi="宋体" w:eastAsia="仿宋_GB2312" w:cs="仿宋_GB2312"/>
                <w:color w:val="auto"/>
                <w:sz w:val="18"/>
                <w:szCs w:val="18"/>
                <w:shd w:val="clear" w:fill="FFFFFF"/>
                <w:lang w:val="en-US" w:eastAsia="zh-CN"/>
              </w:rPr>
              <w:t>7</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所在学校有开展学宪法讲宪法演讲和法治知识比赛得满分。查看相关图片资料</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13</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指导学生参加青少年普法网“宪法小卫士”活动。</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所在学校100%参与得满分，每少5个点扣1分，扣完为止。</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14</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指导组织、指导学校“12 ·4宪法日开展各种宣传教育活动</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pacing w:val="-11"/>
                <w:sz w:val="18"/>
                <w:szCs w:val="18"/>
              </w:rPr>
            </w:pPr>
            <w:r>
              <w:rPr>
                <w:rFonts w:hint="eastAsia" w:ascii="宋体" w:hAnsi="宋体" w:eastAsia="仿宋_GB2312" w:cs="仿宋_GB2312"/>
                <w:color w:val="auto"/>
                <w:spacing w:val="-11"/>
                <w:sz w:val="18"/>
                <w:szCs w:val="18"/>
                <w:shd w:val="clear" w:fill="FFFFFF"/>
              </w:rPr>
              <w:t>所在学校开展“12·4宪法日活动得满分。查看相关图片资料。</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restart"/>
            <w:tcBorders>
              <w:top w:val="nil"/>
              <w:left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工作</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成效</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shd w:val="clear" w:fill="FFFFFF"/>
              </w:rPr>
            </w:pPr>
            <w:r>
              <w:rPr>
                <w:rFonts w:hint="eastAsia" w:ascii="宋体" w:hAnsi="宋体" w:eastAsia="仿宋_GB2312" w:cs="仿宋_GB2312"/>
                <w:color w:val="auto"/>
                <w:sz w:val="18"/>
                <w:szCs w:val="18"/>
                <w:shd w:val="clear" w:fill="FFFFFF"/>
              </w:rPr>
              <w:t>（30分）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帮助学校制定和完善各项依法治校章程，学校各项制度规范、健全。</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查看学校的相关规章、制度。学校依法治校规章制度不健全的不得分。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left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2</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指导学校法治教育阵地建设良好，有专门的法治宣传栏、橱窗或校刊专版。</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阵地建设良好得满分，没有专门宣传阵地的扣3分。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left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3</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通过开展法治教育工作，学校内无重大刑事、治安案件发生，师生安全感增强，教育教学秩序正常。</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学校内无重大刑事、治安案件的得满分。如有重大刑事、治安</w:t>
            </w:r>
            <w:r>
              <w:rPr>
                <w:rFonts w:hint="eastAsia" w:ascii="宋体" w:hAnsi="宋体" w:eastAsia="仿宋_GB2312" w:cs="仿宋_GB2312"/>
                <w:color w:val="auto"/>
                <w:spacing w:val="-6"/>
                <w:sz w:val="18"/>
                <w:szCs w:val="18"/>
                <w:shd w:val="clear" w:fill="FFFFFF"/>
              </w:rPr>
              <w:t>案件发生的取消</w:t>
            </w:r>
            <w:r>
              <w:rPr>
                <w:rFonts w:hint="eastAsia" w:ascii="宋体" w:hAnsi="宋体" w:eastAsia="仿宋_GB2312" w:cs="仿宋_GB2312"/>
                <w:color w:val="auto"/>
                <w:spacing w:val="-6"/>
                <w:sz w:val="18"/>
                <w:szCs w:val="18"/>
                <w:shd w:val="clear" w:fill="FFFFFF"/>
                <w:lang w:val="en-US" w:eastAsia="zh-CN"/>
              </w:rPr>
              <w:t>评</w:t>
            </w:r>
            <w:r>
              <w:rPr>
                <w:rFonts w:hint="eastAsia" w:ascii="宋体" w:hAnsi="宋体" w:eastAsia="仿宋_GB2312" w:cs="仿宋_GB2312"/>
                <w:color w:val="auto"/>
                <w:spacing w:val="-6"/>
                <w:sz w:val="18"/>
                <w:szCs w:val="18"/>
                <w:shd w:val="clear" w:fill="FFFFFF"/>
              </w:rPr>
              <w:t>优</w:t>
            </w:r>
            <w:r>
              <w:rPr>
                <w:rFonts w:hint="eastAsia" w:ascii="宋体" w:hAnsi="宋体" w:eastAsia="仿宋_GB2312" w:cs="仿宋_GB2312"/>
                <w:color w:val="auto"/>
                <w:spacing w:val="-6"/>
                <w:sz w:val="18"/>
                <w:szCs w:val="18"/>
                <w:shd w:val="clear" w:fill="FFFFFF"/>
                <w:lang w:val="en-US" w:eastAsia="zh-CN"/>
              </w:rPr>
              <w:t xml:space="preserve"> </w:t>
            </w:r>
            <w:r>
              <w:rPr>
                <w:rFonts w:hint="eastAsia" w:ascii="宋体" w:hAnsi="宋体" w:eastAsia="仿宋_GB2312" w:cs="仿宋_GB2312"/>
                <w:color w:val="auto"/>
                <w:spacing w:val="-6"/>
                <w:sz w:val="18"/>
                <w:szCs w:val="18"/>
                <w:shd w:val="clear" w:fill="FFFFFF"/>
              </w:rPr>
              <w:t>资格。</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left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通过开展法治宣传教育,校园中学法、用法守法氛围浓厚。</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法治宣传氛围良好得满分。(随机抽查学生)。</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left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w:t>
            </w:r>
            <w:r>
              <w:rPr>
                <w:rFonts w:hint="eastAsia" w:ascii="宋体" w:hAnsi="宋体" w:eastAsia="仿宋_GB2312" w:cs="仿宋_GB2312"/>
                <w:color w:val="auto"/>
                <w:spacing w:val="-6"/>
                <w:sz w:val="18"/>
                <w:szCs w:val="18"/>
                <w:shd w:val="clear" w:fill="FFFFFF"/>
              </w:rPr>
              <w:t>学校开展创建安全文明校园等活动。</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4</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学校获市级安全文明学校得满分，开展创建得2分。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法治副校长民主测评</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6</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开展教职工、学生及学生家长问卷调查。优秀得6分，合格得4分，不合格不得分。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restart"/>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加分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（10分）</w:t>
            </w: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1</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指导学生参加市级民法典等微视频征集活动。</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2</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所在学校学生在民法典微视频征集活动获市级荣誉的。</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2</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指导学生学宪法讲宪法演讲和法治知识比赛。</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5</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所在学校学生参加全国、省、市学宪法讲宪法演讲或法治知识比赛分别加5、3和2分。最高分为5分。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975"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仿宋_GB2312" w:cs="仿宋_GB2312"/>
                <w:color w:val="auto"/>
                <w:sz w:val="18"/>
                <w:szCs w:val="18"/>
              </w:rPr>
            </w:pPr>
          </w:p>
        </w:tc>
        <w:tc>
          <w:tcPr>
            <w:tcW w:w="647"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3</w:t>
            </w:r>
          </w:p>
        </w:tc>
        <w:tc>
          <w:tcPr>
            <w:tcW w:w="3175"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指</w:t>
            </w:r>
            <w:r>
              <w:rPr>
                <w:rFonts w:hint="eastAsia" w:ascii="宋体" w:hAnsi="宋体" w:eastAsia="仿宋_GB2312" w:cs="仿宋_GB2312"/>
                <w:color w:val="auto"/>
                <w:spacing w:val="-6"/>
                <w:sz w:val="18"/>
                <w:szCs w:val="18"/>
                <w:shd w:val="clear" w:fill="FFFFFF"/>
              </w:rPr>
              <w:t>导</w:t>
            </w:r>
            <w:r>
              <w:rPr>
                <w:rFonts w:hint="eastAsia" w:ascii="宋体" w:hAnsi="宋体" w:eastAsia="仿宋_GB2312" w:cs="仿宋_GB2312"/>
                <w:color w:val="auto"/>
                <w:spacing w:val="-6"/>
                <w:sz w:val="18"/>
                <w:szCs w:val="18"/>
                <w:shd w:val="clear" w:fill="FFFFFF"/>
                <w:lang w:eastAsia="zh-CN"/>
              </w:rPr>
              <w:t>济源</w:t>
            </w:r>
            <w:r>
              <w:rPr>
                <w:rFonts w:hint="eastAsia" w:ascii="宋体" w:hAnsi="宋体" w:eastAsia="仿宋_GB2312" w:cs="仿宋_GB2312"/>
                <w:color w:val="auto"/>
                <w:spacing w:val="-6"/>
                <w:sz w:val="18"/>
                <w:szCs w:val="18"/>
                <w:shd w:val="clear" w:fill="FFFFFF"/>
              </w:rPr>
              <w:t>市青少年法治教育基地创建。</w:t>
            </w:r>
          </w:p>
        </w:tc>
        <w:tc>
          <w:tcPr>
            <w:tcW w:w="75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3</w:t>
            </w:r>
          </w:p>
        </w:tc>
        <w:tc>
          <w:tcPr>
            <w:tcW w:w="2494"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宋体" w:hAnsi="宋体" w:eastAsia="仿宋_GB2312" w:cs="仿宋_GB2312"/>
                <w:color w:val="auto"/>
                <w:sz w:val="18"/>
                <w:szCs w:val="18"/>
              </w:rPr>
            </w:pPr>
            <w:r>
              <w:rPr>
                <w:rFonts w:hint="eastAsia" w:ascii="宋体" w:hAnsi="宋体" w:eastAsia="仿宋_GB2312" w:cs="仿宋_GB2312"/>
                <w:color w:val="auto"/>
                <w:sz w:val="18"/>
                <w:szCs w:val="18"/>
                <w:shd w:val="clear" w:fill="FFFFFF"/>
              </w:rPr>
              <w:t>所在学校获评2022年</w:t>
            </w:r>
            <w:r>
              <w:rPr>
                <w:rFonts w:hint="eastAsia" w:ascii="宋体" w:hAnsi="宋体" w:eastAsia="仿宋_GB2312" w:cs="仿宋_GB2312"/>
                <w:color w:val="auto"/>
                <w:sz w:val="18"/>
                <w:szCs w:val="18"/>
                <w:shd w:val="clear" w:fill="FFFFFF"/>
                <w:lang w:eastAsia="zh-CN"/>
              </w:rPr>
              <w:t>济源</w:t>
            </w:r>
            <w:r>
              <w:rPr>
                <w:rFonts w:hint="eastAsia" w:ascii="宋体" w:hAnsi="宋体" w:eastAsia="仿宋_GB2312" w:cs="仿宋_GB2312"/>
                <w:color w:val="auto"/>
                <w:sz w:val="18"/>
                <w:szCs w:val="18"/>
                <w:shd w:val="clear" w:fill="FFFFFF"/>
              </w:rPr>
              <w:t>市青少年法治教育基地得满分。</w:t>
            </w:r>
          </w:p>
        </w:tc>
        <w:tc>
          <w:tcPr>
            <w:tcW w:w="759"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c>
          <w:tcPr>
            <w:tcW w:w="591"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宋体" w:hAnsi="宋体" w:eastAsia="仿宋_GB2312" w:cs="仿宋_GB2312"/>
                <w:color w:val="auto"/>
                <w:sz w:val="18"/>
                <w:szCs w:val="18"/>
              </w:rPr>
            </w:pPr>
          </w:p>
        </w:tc>
      </w:tr>
    </w:tbl>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5" w:lineRule="atLeast"/>
        <w:ind w:left="0" w:right="0" w:firstLine="525"/>
        <w:textAlignment w:val="auto"/>
        <w:rPr>
          <w:rFonts w:ascii="宋体" w:hAnsi="宋体"/>
          <w:color w:val="auto"/>
          <w:sz w:val="21"/>
          <w:szCs w:val="21"/>
        </w:rPr>
      </w:pPr>
      <w:r>
        <w:rPr>
          <w:rFonts w:hint="default" w:ascii="宋体" w:hAnsi="宋体" w:eastAsia="楷体_GB2312" w:cs="楷体_GB2312"/>
          <w:i w:val="0"/>
          <w:caps w:val="0"/>
          <w:color w:val="auto"/>
          <w:spacing w:val="0"/>
          <w:sz w:val="28"/>
          <w:szCs w:val="28"/>
          <w:shd w:val="clear" w:fill="FFFFFF"/>
        </w:rPr>
        <w:t>说明：年度考核结果分为优秀（</w:t>
      </w:r>
      <w:r>
        <w:rPr>
          <w:rFonts w:hint="default" w:ascii="宋体" w:hAnsi="宋体" w:cs="Times New Roman"/>
          <w:i w:val="0"/>
          <w:caps w:val="0"/>
          <w:color w:val="auto"/>
          <w:spacing w:val="0"/>
          <w:sz w:val="28"/>
          <w:szCs w:val="28"/>
          <w:shd w:val="clear" w:fill="FFFFFF"/>
        </w:rPr>
        <w:t>90</w:t>
      </w:r>
      <w:r>
        <w:rPr>
          <w:rFonts w:hint="default" w:ascii="宋体" w:hAnsi="宋体" w:eastAsia="楷体_GB2312" w:cs="楷体_GB2312"/>
          <w:i w:val="0"/>
          <w:caps w:val="0"/>
          <w:color w:val="auto"/>
          <w:spacing w:val="0"/>
          <w:sz w:val="28"/>
          <w:szCs w:val="28"/>
          <w:shd w:val="clear" w:fill="FFFFFF"/>
        </w:rPr>
        <w:t>分以上）、称职（</w:t>
      </w:r>
      <w:r>
        <w:rPr>
          <w:rFonts w:hint="default" w:ascii="宋体" w:hAnsi="宋体" w:cs="Times New Roman"/>
          <w:i w:val="0"/>
          <w:caps w:val="0"/>
          <w:color w:val="auto"/>
          <w:spacing w:val="0"/>
          <w:sz w:val="28"/>
          <w:szCs w:val="28"/>
          <w:shd w:val="clear" w:fill="FFFFFF"/>
        </w:rPr>
        <w:t>75-89</w:t>
      </w:r>
      <w:r>
        <w:rPr>
          <w:rFonts w:hint="default" w:ascii="宋体" w:hAnsi="宋体" w:eastAsia="楷体_GB2312" w:cs="楷体_GB2312"/>
          <w:i w:val="0"/>
          <w:caps w:val="0"/>
          <w:color w:val="auto"/>
          <w:spacing w:val="0"/>
          <w:sz w:val="28"/>
          <w:szCs w:val="28"/>
          <w:shd w:val="clear" w:fill="FFFFFF"/>
        </w:rPr>
        <w:t>分）、基本称职（</w:t>
      </w:r>
      <w:r>
        <w:rPr>
          <w:rFonts w:hint="default" w:ascii="宋体" w:hAnsi="宋体" w:cs="Times New Roman"/>
          <w:i w:val="0"/>
          <w:caps w:val="0"/>
          <w:color w:val="auto"/>
          <w:spacing w:val="0"/>
          <w:sz w:val="28"/>
          <w:szCs w:val="28"/>
          <w:shd w:val="clear" w:fill="FFFFFF"/>
        </w:rPr>
        <w:t>60-7</w:t>
      </w:r>
      <w:r>
        <w:rPr>
          <w:rFonts w:hint="eastAsia" w:ascii="宋体" w:hAnsi="宋体" w:cs="Times New Roman"/>
          <w:i w:val="0"/>
          <w:caps w:val="0"/>
          <w:color w:val="auto"/>
          <w:spacing w:val="0"/>
          <w:sz w:val="28"/>
          <w:szCs w:val="28"/>
          <w:shd w:val="clear" w:fill="FFFFFF"/>
          <w:lang w:val="en-US" w:eastAsia="zh-CN"/>
        </w:rPr>
        <w:t>4</w:t>
      </w:r>
      <w:r>
        <w:rPr>
          <w:rFonts w:hint="default" w:ascii="宋体" w:hAnsi="宋体" w:eastAsia="楷体_GB2312" w:cs="楷体_GB2312"/>
          <w:i w:val="0"/>
          <w:caps w:val="0"/>
          <w:color w:val="auto"/>
          <w:spacing w:val="0"/>
          <w:sz w:val="28"/>
          <w:szCs w:val="28"/>
          <w:shd w:val="clear" w:fill="FFFFFF"/>
        </w:rPr>
        <w:t>分）和不称职（</w:t>
      </w:r>
      <w:r>
        <w:rPr>
          <w:rFonts w:hint="default" w:ascii="宋体" w:hAnsi="宋体" w:cs="Times New Roman"/>
          <w:i w:val="0"/>
          <w:caps w:val="0"/>
          <w:color w:val="auto"/>
          <w:spacing w:val="0"/>
          <w:sz w:val="28"/>
          <w:szCs w:val="28"/>
          <w:shd w:val="clear" w:fill="FFFFFF"/>
        </w:rPr>
        <w:t>59</w:t>
      </w:r>
      <w:r>
        <w:rPr>
          <w:rFonts w:hint="default" w:ascii="宋体" w:hAnsi="宋体" w:eastAsia="楷体_GB2312" w:cs="楷体_GB2312"/>
          <w:i w:val="0"/>
          <w:caps w:val="0"/>
          <w:color w:val="auto"/>
          <w:spacing w:val="0"/>
          <w:sz w:val="28"/>
          <w:szCs w:val="28"/>
          <w:shd w:val="clear" w:fill="FFFFFF"/>
        </w:rPr>
        <w:t>分以下）四个等次。</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黑体" w:cs="黑体"/>
          <w:i w:val="0"/>
          <w:caps w:val="0"/>
          <w:color w:val="auto"/>
          <w:spacing w:val="0"/>
          <w:sz w:val="31"/>
          <w:szCs w:val="31"/>
          <w:shd w:val="clear" w:fill="FFFFFF"/>
        </w:rPr>
      </w:pPr>
      <w:r>
        <w:rPr>
          <w:rFonts w:hint="eastAsia" w:ascii="宋体" w:hAnsi="宋体" w:eastAsia="黑体" w:cs="黑体"/>
          <w:i w:val="0"/>
          <w:caps w:val="0"/>
          <w:color w:val="auto"/>
          <w:spacing w:val="0"/>
          <w:sz w:val="31"/>
          <w:szCs w:val="31"/>
          <w:shd w:val="clear" w:fill="FFFFFF"/>
        </w:rPr>
        <w:br w:type="page"/>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5" w:lineRule="atLeast"/>
        <w:ind w:left="0" w:right="0"/>
        <w:textAlignment w:val="auto"/>
        <w:rPr>
          <w:rFonts w:ascii="宋体" w:hAnsi="宋体"/>
          <w:color w:val="auto"/>
          <w:sz w:val="21"/>
          <w:szCs w:val="21"/>
        </w:rPr>
      </w:pPr>
      <w:r>
        <w:rPr>
          <w:rFonts w:hint="eastAsia" w:ascii="宋体" w:hAnsi="宋体" w:eastAsia="黑体" w:cs="黑体"/>
          <w:i w:val="0"/>
          <w:caps w:val="0"/>
          <w:color w:val="auto"/>
          <w:spacing w:val="0"/>
          <w:sz w:val="31"/>
          <w:szCs w:val="31"/>
          <w:shd w:val="clear" w:fill="FFFFFF"/>
        </w:rPr>
        <w:t>附件</w:t>
      </w:r>
      <w:r>
        <w:rPr>
          <w:rFonts w:hint="default" w:ascii="宋体" w:hAnsi="宋体" w:cs="Times New Roman"/>
          <w:i w:val="0"/>
          <w:caps w:val="0"/>
          <w:color w:val="auto"/>
          <w:spacing w:val="0"/>
          <w:sz w:val="31"/>
          <w:szCs w:val="31"/>
          <w:shd w:val="clear" w:fill="FFFFFF"/>
        </w:rPr>
        <w:t>2</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705" w:lineRule="atLeast"/>
        <w:ind w:left="0" w:right="0"/>
        <w:jc w:val="center"/>
        <w:textAlignment w:val="auto"/>
        <w:rPr>
          <w:rFonts w:ascii="宋体" w:hAnsi="宋体"/>
          <w:color w:val="auto"/>
          <w:sz w:val="21"/>
          <w:szCs w:val="21"/>
        </w:rPr>
      </w:pPr>
      <w:r>
        <w:rPr>
          <w:rFonts w:hint="eastAsia" w:ascii="宋体" w:hAnsi="宋体" w:eastAsia="方正小标宋简体" w:cs="方正小标宋简体"/>
          <w:i w:val="0"/>
          <w:caps w:val="0"/>
          <w:color w:val="auto"/>
          <w:spacing w:val="0"/>
          <w:sz w:val="43"/>
          <w:szCs w:val="43"/>
          <w:shd w:val="clear" w:fill="FFFFFF"/>
          <w:lang w:eastAsia="zh-CN"/>
        </w:rPr>
        <w:t>济源示范区</w:t>
      </w:r>
      <w:r>
        <w:rPr>
          <w:rFonts w:hint="eastAsia" w:ascii="宋体" w:hAnsi="宋体" w:eastAsia="方正小标宋简体" w:cs="方正小标宋简体"/>
          <w:i w:val="0"/>
          <w:caps w:val="0"/>
          <w:color w:val="auto"/>
          <w:spacing w:val="0"/>
          <w:sz w:val="43"/>
          <w:szCs w:val="43"/>
          <w:shd w:val="clear" w:fill="FFFFFF"/>
        </w:rPr>
        <w:t>优秀法治副校长推荐表</w:t>
      </w:r>
    </w:p>
    <w:tbl>
      <w:tblPr>
        <w:tblStyle w:val="8"/>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918"/>
        <w:gridCol w:w="270"/>
        <w:gridCol w:w="825"/>
        <w:gridCol w:w="810"/>
        <w:gridCol w:w="795"/>
        <w:gridCol w:w="1440"/>
        <w:gridCol w:w="933"/>
        <w:gridCol w:w="840"/>
        <w:gridCol w:w="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918"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姓名</w:t>
            </w:r>
          </w:p>
        </w:tc>
        <w:tc>
          <w:tcPr>
            <w:tcW w:w="1095" w:type="dxa"/>
            <w:gridSpan w:val="2"/>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c>
          <w:tcPr>
            <w:tcW w:w="810"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性别</w:t>
            </w:r>
          </w:p>
        </w:tc>
        <w:tc>
          <w:tcPr>
            <w:tcW w:w="795" w:type="dxa"/>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c>
          <w:tcPr>
            <w:tcW w:w="1440"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政治面貌</w:t>
            </w:r>
          </w:p>
        </w:tc>
        <w:tc>
          <w:tcPr>
            <w:tcW w:w="933" w:type="dxa"/>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c>
          <w:tcPr>
            <w:tcW w:w="840"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民族</w:t>
            </w:r>
          </w:p>
        </w:tc>
        <w:tc>
          <w:tcPr>
            <w:tcW w:w="685"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0" w:hRule="atLeast"/>
          <w:jc w:val="center"/>
        </w:trPr>
        <w:tc>
          <w:tcPr>
            <w:tcW w:w="1918"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工作单位及职务</w:t>
            </w:r>
          </w:p>
        </w:tc>
        <w:tc>
          <w:tcPr>
            <w:tcW w:w="6598" w:type="dxa"/>
            <w:gridSpan w:val="8"/>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0" w:hRule="atLeast"/>
          <w:jc w:val="center"/>
        </w:trPr>
        <w:tc>
          <w:tcPr>
            <w:tcW w:w="1918" w:type="dxa"/>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兼职学校及时间</w:t>
            </w:r>
          </w:p>
        </w:tc>
        <w:tc>
          <w:tcPr>
            <w:tcW w:w="6598" w:type="dxa"/>
            <w:gridSpan w:val="8"/>
            <w:shd w:val="clear" w:color="auto" w:fill="auto"/>
            <w:tcMar>
              <w:left w:w="105" w:type="dxa"/>
              <w:right w:w="10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880" w:hRule="atLeast"/>
          <w:jc w:val="center"/>
        </w:trPr>
        <w:tc>
          <w:tcPr>
            <w:tcW w:w="8516" w:type="dxa"/>
            <w:gridSpan w:val="9"/>
            <w:shd w:val="clear" w:color="auto" w:fill="auto"/>
            <w:tcMar>
              <w:left w:w="105" w:type="dxa"/>
              <w:right w:w="105" w:type="dxa"/>
            </w:tcMar>
            <w:vAlign w:val="top"/>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atLeast"/>
              <w:ind w:left="0" w:right="0" w:firstLine="195"/>
              <w:textAlignment w:val="auto"/>
              <w:rPr>
                <w:rFonts w:ascii="宋体" w:hAnsi="宋体"/>
                <w:color w:val="auto"/>
                <w:sz w:val="24"/>
                <w:szCs w:val="24"/>
              </w:rPr>
            </w:pPr>
            <w:r>
              <w:rPr>
                <w:rFonts w:hint="default" w:ascii="宋体" w:hAnsi="宋体" w:eastAsia="仿宋_GB2312" w:cs="仿宋_GB2312"/>
                <w:color w:val="auto"/>
                <w:sz w:val="24"/>
                <w:szCs w:val="24"/>
              </w:rPr>
              <w:t>主要事迹：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5" w:hRule="atLeast"/>
          <w:jc w:val="center"/>
        </w:trPr>
        <w:tc>
          <w:tcPr>
            <w:tcW w:w="2188" w:type="dxa"/>
            <w:gridSpan w:val="2"/>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所在学校</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意</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见</w:t>
            </w:r>
          </w:p>
        </w:tc>
        <w:tc>
          <w:tcPr>
            <w:tcW w:w="6328" w:type="dxa"/>
            <w:gridSpan w:val="7"/>
            <w:shd w:val="clear" w:color="auto" w:fill="auto"/>
            <w:tcMar>
              <w:left w:w="105" w:type="dxa"/>
              <w:right w:w="105" w:type="dxa"/>
            </w:tcMar>
            <w:vAlign w:val="top"/>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（盖</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章）</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eastAsia" w:ascii="宋体" w:hAnsi="宋体" w:eastAsia="仿宋_GB2312" w:cs="仿宋_GB2312"/>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560" w:firstLineChars="1900"/>
              <w:jc w:val="both"/>
              <w:textAlignment w:val="auto"/>
              <w:rPr>
                <w:rFonts w:ascii="宋体" w:hAnsi="宋体"/>
                <w:color w:val="auto"/>
                <w:sz w:val="24"/>
                <w:szCs w:val="24"/>
              </w:rPr>
            </w:pPr>
            <w:r>
              <w:rPr>
                <w:rFonts w:hint="default" w:ascii="宋体" w:hAnsi="宋体" w:eastAsia="仿宋_GB2312" w:cs="仿宋_GB2312"/>
                <w:color w:val="auto"/>
                <w:sz w:val="24"/>
                <w:szCs w:val="24"/>
              </w:rPr>
              <w:t>年</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月</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5" w:hRule="atLeast"/>
          <w:jc w:val="center"/>
        </w:trPr>
        <w:tc>
          <w:tcPr>
            <w:tcW w:w="2188" w:type="dxa"/>
            <w:gridSpan w:val="2"/>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所在单位</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意</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见</w:t>
            </w:r>
          </w:p>
        </w:tc>
        <w:tc>
          <w:tcPr>
            <w:tcW w:w="6328" w:type="dxa"/>
            <w:gridSpan w:val="7"/>
            <w:shd w:val="clear" w:color="auto" w:fill="auto"/>
            <w:tcMar>
              <w:left w:w="105" w:type="dxa"/>
              <w:right w:w="105" w:type="dxa"/>
            </w:tcMar>
            <w:vAlign w:val="top"/>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（盖</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章）</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eastAsia" w:ascii="宋体" w:hAnsi="宋体" w:eastAsia="仿宋_GB2312" w:cs="仿宋_GB2312"/>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firstLine="4560" w:firstLineChars="1900"/>
              <w:jc w:val="both"/>
              <w:textAlignment w:val="auto"/>
              <w:rPr>
                <w:rFonts w:ascii="宋体" w:hAnsi="宋体"/>
                <w:color w:val="auto"/>
                <w:sz w:val="24"/>
                <w:szCs w:val="24"/>
              </w:rPr>
            </w:pPr>
            <w:r>
              <w:rPr>
                <w:rFonts w:hint="default" w:ascii="宋体" w:hAnsi="宋体" w:eastAsia="仿宋_GB2312" w:cs="仿宋_GB2312"/>
                <w:color w:val="auto"/>
                <w:sz w:val="24"/>
                <w:szCs w:val="24"/>
              </w:rPr>
              <w:t>年</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月</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5" w:hRule="atLeast"/>
          <w:jc w:val="center"/>
        </w:trPr>
        <w:tc>
          <w:tcPr>
            <w:tcW w:w="2188" w:type="dxa"/>
            <w:gridSpan w:val="2"/>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eastAsia="仿宋_GB2312" w:cs="仿宋_GB2312"/>
                <w:color w:val="auto"/>
                <w:sz w:val="24"/>
                <w:szCs w:val="24"/>
                <w:lang w:eastAsia="zh-CN"/>
              </w:rPr>
            </w:pPr>
            <w:r>
              <w:rPr>
                <w:rFonts w:hint="eastAsia" w:ascii="宋体" w:hAnsi="宋体" w:eastAsia="仿宋_GB2312" w:cs="仿宋_GB2312"/>
                <w:color w:val="auto"/>
                <w:sz w:val="24"/>
                <w:szCs w:val="24"/>
                <w:lang w:eastAsia="zh-CN"/>
              </w:rPr>
              <w:t>中</w:t>
            </w:r>
            <w:r>
              <w:rPr>
                <w:rFonts w:hint="eastAsia" w:ascii="宋体" w:hAnsi="宋体" w:eastAsia="仿宋_GB2312" w:cs="仿宋_GB2312"/>
                <w:color w:val="auto"/>
                <w:sz w:val="24"/>
                <w:szCs w:val="24"/>
                <w:lang w:val="en-US" w:eastAsia="zh-CN"/>
              </w:rPr>
              <w:t xml:space="preserve"> </w:t>
            </w:r>
            <w:r>
              <w:rPr>
                <w:rFonts w:hint="eastAsia" w:ascii="宋体" w:hAnsi="宋体" w:eastAsia="仿宋_GB2312" w:cs="仿宋_GB2312"/>
                <w:color w:val="auto"/>
                <w:sz w:val="24"/>
                <w:szCs w:val="24"/>
                <w:lang w:eastAsia="zh-CN"/>
              </w:rPr>
              <w:t>心</w:t>
            </w:r>
            <w:r>
              <w:rPr>
                <w:rFonts w:hint="eastAsia" w:ascii="宋体" w:hAnsi="宋体" w:eastAsia="仿宋_GB2312" w:cs="仿宋_GB2312"/>
                <w:color w:val="auto"/>
                <w:sz w:val="24"/>
                <w:szCs w:val="24"/>
                <w:lang w:val="en-US" w:eastAsia="zh-CN"/>
              </w:rPr>
              <w:t xml:space="preserve"> </w:t>
            </w:r>
            <w:r>
              <w:rPr>
                <w:rFonts w:hint="eastAsia" w:ascii="宋体" w:hAnsi="宋体" w:eastAsia="仿宋_GB2312" w:cs="仿宋_GB2312"/>
                <w:color w:val="auto"/>
                <w:sz w:val="24"/>
                <w:szCs w:val="24"/>
                <w:lang w:eastAsia="zh-CN"/>
              </w:rPr>
              <w:t>校</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意</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见</w:t>
            </w:r>
          </w:p>
        </w:tc>
        <w:tc>
          <w:tcPr>
            <w:tcW w:w="6328" w:type="dxa"/>
            <w:gridSpan w:val="7"/>
            <w:shd w:val="clear" w:color="auto" w:fill="auto"/>
            <w:tcMar>
              <w:left w:w="105" w:type="dxa"/>
              <w:right w:w="105" w:type="dxa"/>
            </w:tcMar>
            <w:vAlign w:val="top"/>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（盖</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章）</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eastAsia" w:ascii="宋体" w:hAnsi="宋体" w:eastAsia="仿宋_GB2312" w:cs="仿宋_GB2312"/>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firstLine="4560" w:firstLineChars="1900"/>
              <w:jc w:val="both"/>
              <w:textAlignment w:val="auto"/>
              <w:rPr>
                <w:rFonts w:ascii="宋体" w:hAnsi="宋体"/>
                <w:color w:val="auto"/>
                <w:sz w:val="24"/>
                <w:szCs w:val="24"/>
              </w:rPr>
            </w:pPr>
            <w:r>
              <w:rPr>
                <w:rFonts w:hint="default" w:ascii="宋体" w:hAnsi="宋体" w:eastAsia="仿宋_GB2312" w:cs="仿宋_GB2312"/>
                <w:color w:val="auto"/>
                <w:sz w:val="24"/>
                <w:szCs w:val="24"/>
              </w:rPr>
              <w:t>年</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月</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5" w:hRule="atLeast"/>
          <w:jc w:val="center"/>
        </w:trPr>
        <w:tc>
          <w:tcPr>
            <w:tcW w:w="2188" w:type="dxa"/>
            <w:gridSpan w:val="2"/>
            <w:shd w:val="clear" w:color="auto" w:fill="auto"/>
            <w:tcMar>
              <w:left w:w="105" w:type="dxa"/>
              <w:right w:w="105" w:type="dxa"/>
            </w:tcMar>
            <w:vAlign w:val="center"/>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eastAsia="仿宋_GB2312" w:cs="仿宋_GB2312"/>
                <w:color w:val="auto"/>
                <w:sz w:val="24"/>
                <w:szCs w:val="24"/>
                <w:lang w:eastAsia="zh-CN"/>
              </w:rPr>
            </w:pPr>
            <w:r>
              <w:rPr>
                <w:rFonts w:hint="eastAsia" w:ascii="宋体" w:hAnsi="宋体" w:eastAsia="仿宋_GB2312" w:cs="仿宋_GB2312"/>
                <w:color w:val="auto"/>
                <w:sz w:val="24"/>
                <w:szCs w:val="24"/>
                <w:lang w:eastAsia="zh-CN"/>
              </w:rPr>
              <w:t>示</w:t>
            </w:r>
            <w:r>
              <w:rPr>
                <w:rFonts w:hint="eastAsia" w:ascii="宋体" w:hAnsi="宋体" w:eastAsia="仿宋_GB2312" w:cs="仿宋_GB2312"/>
                <w:color w:val="auto"/>
                <w:sz w:val="24"/>
                <w:szCs w:val="24"/>
                <w:lang w:val="en-US" w:eastAsia="zh-CN"/>
              </w:rPr>
              <w:t xml:space="preserve">  </w:t>
            </w:r>
            <w:r>
              <w:rPr>
                <w:rFonts w:hint="eastAsia" w:ascii="宋体" w:hAnsi="宋体" w:eastAsia="仿宋_GB2312" w:cs="仿宋_GB2312"/>
                <w:color w:val="auto"/>
                <w:sz w:val="24"/>
                <w:szCs w:val="24"/>
                <w:lang w:eastAsia="zh-CN"/>
              </w:rPr>
              <w:t>范</w:t>
            </w:r>
            <w:r>
              <w:rPr>
                <w:rFonts w:hint="eastAsia" w:ascii="宋体" w:hAnsi="宋体" w:eastAsia="仿宋_GB2312" w:cs="仿宋_GB2312"/>
                <w:color w:val="auto"/>
                <w:sz w:val="24"/>
                <w:szCs w:val="24"/>
                <w:lang w:val="en-US" w:eastAsia="zh-CN"/>
              </w:rPr>
              <w:t xml:space="preserve">  </w:t>
            </w:r>
            <w:r>
              <w:rPr>
                <w:rFonts w:hint="eastAsia" w:ascii="宋体" w:hAnsi="宋体" w:eastAsia="仿宋_GB2312" w:cs="仿宋_GB2312"/>
                <w:color w:val="auto"/>
                <w:sz w:val="24"/>
                <w:szCs w:val="24"/>
                <w:lang w:eastAsia="zh-CN"/>
              </w:rPr>
              <w:t>区</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教育</w:t>
            </w:r>
            <w:r>
              <w:rPr>
                <w:rFonts w:hint="eastAsia" w:ascii="宋体" w:hAnsi="宋体" w:eastAsia="仿宋_GB2312" w:cs="仿宋_GB2312"/>
                <w:color w:val="auto"/>
                <w:sz w:val="24"/>
                <w:szCs w:val="24"/>
                <w:lang w:eastAsia="zh-CN"/>
              </w:rPr>
              <w:t>体育</w:t>
            </w:r>
            <w:r>
              <w:rPr>
                <w:rFonts w:hint="default" w:ascii="宋体" w:hAnsi="宋体" w:eastAsia="仿宋_GB2312" w:cs="仿宋_GB2312"/>
                <w:color w:val="auto"/>
                <w:sz w:val="24"/>
                <w:szCs w:val="24"/>
              </w:rPr>
              <w:t>局</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ascii="宋体" w:hAnsi="宋体"/>
                <w:color w:val="auto"/>
                <w:sz w:val="24"/>
                <w:szCs w:val="24"/>
              </w:rPr>
            </w:pPr>
            <w:r>
              <w:rPr>
                <w:rFonts w:hint="default" w:ascii="宋体" w:hAnsi="宋体" w:eastAsia="仿宋_GB2312" w:cs="仿宋_GB2312"/>
                <w:color w:val="auto"/>
                <w:sz w:val="24"/>
                <w:szCs w:val="24"/>
              </w:rPr>
              <w:t>意</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见</w:t>
            </w:r>
          </w:p>
        </w:tc>
        <w:tc>
          <w:tcPr>
            <w:tcW w:w="6328" w:type="dxa"/>
            <w:gridSpan w:val="7"/>
            <w:shd w:val="clear" w:color="auto" w:fill="auto"/>
            <w:tcMar>
              <w:left w:w="105" w:type="dxa"/>
              <w:right w:w="105" w:type="dxa"/>
            </w:tcMar>
            <w:vAlign w:val="top"/>
          </w:tcPr>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740"/>
              <w:textAlignment w:val="auto"/>
              <w:rPr>
                <w:rFonts w:hint="eastAsia" w:ascii="宋体" w:hAnsi="宋体" w:eastAsiaTheme="minorEastAsia"/>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default" w:ascii="宋体" w:hAnsi="宋体" w:eastAsia="仿宋_GB2312" w:cs="仿宋_GB2312"/>
                <w:color w:val="auto"/>
                <w:sz w:val="24"/>
                <w:szCs w:val="24"/>
              </w:rPr>
            </w:pPr>
            <w:r>
              <w:rPr>
                <w:rFonts w:hint="default" w:ascii="宋体" w:hAnsi="宋体" w:eastAsia="仿宋_GB2312" w:cs="仿宋_GB2312"/>
                <w:color w:val="auto"/>
                <w:sz w:val="24"/>
                <w:szCs w:val="24"/>
              </w:rPr>
              <w:t>（盖</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章）</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firstLine="4320" w:firstLineChars="1800"/>
              <w:jc w:val="both"/>
              <w:textAlignment w:val="auto"/>
              <w:rPr>
                <w:rFonts w:hint="eastAsia" w:ascii="宋体" w:hAnsi="宋体" w:eastAsia="仿宋_GB2312" w:cs="仿宋_GB2312"/>
                <w:color w:val="auto"/>
                <w:sz w:val="24"/>
                <w:szCs w:val="24"/>
                <w:lang w:eastAsia="zh-CN"/>
              </w:rPr>
            </w:pP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leftChars="0" w:right="0" w:rightChars="0" w:firstLine="4560" w:firstLineChars="1900"/>
              <w:jc w:val="both"/>
              <w:textAlignment w:val="auto"/>
              <w:rPr>
                <w:rFonts w:ascii="宋体" w:hAnsi="宋体"/>
                <w:color w:val="auto"/>
                <w:sz w:val="24"/>
                <w:szCs w:val="24"/>
              </w:rPr>
            </w:pPr>
            <w:r>
              <w:rPr>
                <w:rFonts w:hint="default" w:ascii="宋体" w:hAnsi="宋体" w:eastAsia="仿宋_GB2312" w:cs="仿宋_GB2312"/>
                <w:color w:val="auto"/>
                <w:sz w:val="24"/>
                <w:szCs w:val="24"/>
              </w:rPr>
              <w:t>年</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月</w:t>
            </w:r>
            <w:r>
              <w:rPr>
                <w:rFonts w:hint="eastAsia" w:ascii="宋体" w:hAnsi="宋体" w:eastAsia="仿宋_GB2312" w:cs="仿宋_GB2312"/>
                <w:color w:val="auto"/>
                <w:sz w:val="24"/>
                <w:szCs w:val="24"/>
                <w:lang w:val="en-US" w:eastAsia="zh-CN"/>
              </w:rPr>
              <w:t xml:space="preserve">   </w:t>
            </w:r>
            <w:r>
              <w:rPr>
                <w:rFonts w:hint="default" w:ascii="宋体" w:hAnsi="宋体" w:eastAsia="仿宋_GB2312" w:cs="仿宋_GB2312"/>
                <w:color w:val="auto"/>
                <w:sz w:val="24"/>
                <w:szCs w:val="24"/>
              </w:rPr>
              <w:t>日</w:t>
            </w:r>
          </w:p>
        </w:tc>
      </w:tr>
    </w:tbl>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楷体_GB2312" w:cs="楷体_GB2312"/>
          <w:i w:val="0"/>
          <w:caps w:val="0"/>
          <w:color w:val="auto"/>
          <w:spacing w:val="0"/>
          <w:kern w:val="0"/>
          <w:sz w:val="28"/>
          <w:szCs w:val="28"/>
          <w:shd w:val="clear" w:fill="FFFFFF"/>
          <w:lang w:val="en-US" w:eastAsia="zh-CN" w:bidi="ar"/>
        </w:rPr>
      </w:pPr>
      <w:r>
        <w:rPr>
          <w:rFonts w:hint="eastAsia" w:ascii="宋体" w:hAnsi="宋体" w:eastAsia="楷体_GB2312" w:cs="楷体_GB2312"/>
          <w:i w:val="0"/>
          <w:caps w:val="0"/>
          <w:color w:val="auto"/>
          <w:spacing w:val="0"/>
          <w:kern w:val="0"/>
          <w:sz w:val="28"/>
          <w:szCs w:val="28"/>
          <w:shd w:val="clear" w:fill="FFFFFF"/>
          <w:lang w:val="en-US" w:eastAsia="zh-CN" w:bidi="ar"/>
        </w:rPr>
        <w:t>说明：事迹及证明材料可另附</w:t>
      </w:r>
    </w:p>
    <w:p>
      <w:pPr>
        <w:rPr>
          <w:rFonts w:hint="eastAsia" w:ascii="宋体" w:hAnsi="宋体" w:eastAsia="楷体_GB2312" w:cs="楷体_GB2312"/>
          <w:i w:val="0"/>
          <w:caps w:val="0"/>
          <w:color w:val="auto"/>
          <w:spacing w:val="0"/>
          <w:kern w:val="0"/>
          <w:sz w:val="28"/>
          <w:szCs w:val="28"/>
          <w:shd w:val="clear" w:fill="FFFFFF"/>
          <w:lang w:val="en-US" w:eastAsia="zh-CN" w:bidi="ar"/>
        </w:rPr>
      </w:pPr>
      <w:r>
        <w:rPr>
          <w:rFonts w:hint="eastAsia" w:ascii="宋体" w:hAnsi="宋体" w:eastAsia="楷体_GB2312" w:cs="楷体_GB2312"/>
          <w:i w:val="0"/>
          <w:caps w:val="0"/>
          <w:color w:val="auto"/>
          <w:spacing w:val="0"/>
          <w:kern w:val="0"/>
          <w:sz w:val="28"/>
          <w:szCs w:val="28"/>
          <w:shd w:val="clear" w:fill="FFFFFF"/>
          <w:lang w:val="en-US" w:eastAsia="zh-CN" w:bidi="ar"/>
        </w:rPr>
        <w:br w:type="page"/>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楷体_GB2312" w:cs="楷体_GB2312"/>
          <w:i w:val="0"/>
          <w:caps w:val="0"/>
          <w:color w:val="auto"/>
          <w:spacing w:val="0"/>
          <w:kern w:val="0"/>
          <w:sz w:val="28"/>
          <w:szCs w:val="28"/>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jc w:val="center"/>
        <w:textAlignment w:val="auto"/>
        <w:rPr>
          <w:rFonts w:hint="eastAsia" w:ascii="宋体" w:hAnsi="宋体" w:eastAsia="仿宋_GB2312"/>
          <w:b w:val="0"/>
          <w:bCs w:val="0"/>
          <w:color w:val="auto"/>
          <w:spacing w:val="0"/>
          <w:w w:val="100"/>
          <w:sz w:val="28"/>
          <w:szCs w:val="28"/>
          <w:u w:val="none"/>
          <w:lang w:val="en-US" w:eastAsia="zh-CN"/>
        </w:rPr>
      </w:pPr>
      <w:bookmarkStart w:id="0" w:name="_GoBack"/>
      <w:bookmarkEnd w:id="0"/>
    </w:p>
    <w:sectPr>
      <w:footerReference r:id="rId3" w:type="default"/>
      <w:pgSz w:w="11906" w:h="16838"/>
      <w:pgMar w:top="2154" w:right="1531" w:bottom="1928" w:left="1531"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小标宋">
    <w:altName w:val="方正小标宋简体"/>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5NjNkMmVlMWY5YzlhZWYyNmRkZGRkNDVhODFiYjkifQ=="/>
  </w:docVars>
  <w:rsids>
    <w:rsidRoot w:val="54CC60D3"/>
    <w:rsid w:val="055E4FDC"/>
    <w:rsid w:val="08CE5D37"/>
    <w:rsid w:val="09633591"/>
    <w:rsid w:val="097E69BA"/>
    <w:rsid w:val="0C756C57"/>
    <w:rsid w:val="0E3D67C9"/>
    <w:rsid w:val="0F6A7E5E"/>
    <w:rsid w:val="107E6BE0"/>
    <w:rsid w:val="10974CB0"/>
    <w:rsid w:val="11034F39"/>
    <w:rsid w:val="1240300F"/>
    <w:rsid w:val="13122C44"/>
    <w:rsid w:val="13627170"/>
    <w:rsid w:val="142E1CB9"/>
    <w:rsid w:val="15077CAB"/>
    <w:rsid w:val="16941607"/>
    <w:rsid w:val="17182687"/>
    <w:rsid w:val="17C00DD4"/>
    <w:rsid w:val="187D6588"/>
    <w:rsid w:val="19972E5B"/>
    <w:rsid w:val="1ADC53DC"/>
    <w:rsid w:val="1CFA5CE4"/>
    <w:rsid w:val="1DB470EA"/>
    <w:rsid w:val="1E0D5C39"/>
    <w:rsid w:val="20C07ACD"/>
    <w:rsid w:val="215A5168"/>
    <w:rsid w:val="223C2339"/>
    <w:rsid w:val="2580511A"/>
    <w:rsid w:val="2B6F1655"/>
    <w:rsid w:val="2CA05332"/>
    <w:rsid w:val="2DFF4F33"/>
    <w:rsid w:val="2F640126"/>
    <w:rsid w:val="342D61A2"/>
    <w:rsid w:val="348E6D8B"/>
    <w:rsid w:val="35C42A40"/>
    <w:rsid w:val="392E1E98"/>
    <w:rsid w:val="39357353"/>
    <w:rsid w:val="3996634D"/>
    <w:rsid w:val="3A82710A"/>
    <w:rsid w:val="3B5969A5"/>
    <w:rsid w:val="3B7F3EF9"/>
    <w:rsid w:val="3C577203"/>
    <w:rsid w:val="405E75CB"/>
    <w:rsid w:val="40B25455"/>
    <w:rsid w:val="41A03067"/>
    <w:rsid w:val="438F5C29"/>
    <w:rsid w:val="4546482E"/>
    <w:rsid w:val="4775212B"/>
    <w:rsid w:val="485012B0"/>
    <w:rsid w:val="48DF0833"/>
    <w:rsid w:val="49B21203"/>
    <w:rsid w:val="4A017986"/>
    <w:rsid w:val="4AA47250"/>
    <w:rsid w:val="4D3455A0"/>
    <w:rsid w:val="4E3C0588"/>
    <w:rsid w:val="4EAB025B"/>
    <w:rsid w:val="513C4AF1"/>
    <w:rsid w:val="51FF711A"/>
    <w:rsid w:val="522F1418"/>
    <w:rsid w:val="541D3610"/>
    <w:rsid w:val="54CC60D3"/>
    <w:rsid w:val="55B25ED3"/>
    <w:rsid w:val="568D66E8"/>
    <w:rsid w:val="575A0CB1"/>
    <w:rsid w:val="595E5A94"/>
    <w:rsid w:val="5A0120C1"/>
    <w:rsid w:val="5A165D38"/>
    <w:rsid w:val="5C750E86"/>
    <w:rsid w:val="5CA04C84"/>
    <w:rsid w:val="5EE24587"/>
    <w:rsid w:val="602A3A1C"/>
    <w:rsid w:val="60F13CD8"/>
    <w:rsid w:val="6300538D"/>
    <w:rsid w:val="63C26EC4"/>
    <w:rsid w:val="66852655"/>
    <w:rsid w:val="66CF06CF"/>
    <w:rsid w:val="67D47ECF"/>
    <w:rsid w:val="693A49EE"/>
    <w:rsid w:val="698B1D61"/>
    <w:rsid w:val="6B1E0564"/>
    <w:rsid w:val="6C541DC2"/>
    <w:rsid w:val="6D217F27"/>
    <w:rsid w:val="6E0B034D"/>
    <w:rsid w:val="711058E0"/>
    <w:rsid w:val="72B23802"/>
    <w:rsid w:val="74725096"/>
    <w:rsid w:val="7A550B3E"/>
    <w:rsid w:val="7B2372EF"/>
    <w:rsid w:val="7D8D7504"/>
    <w:rsid w:val="7E237AC8"/>
    <w:rsid w:val="7E7566B8"/>
    <w:rsid w:val="7E891ACC"/>
    <w:rsid w:val="7F127925"/>
    <w:rsid w:val="7F6A2DE0"/>
    <w:rsid w:val="7F78727D"/>
    <w:rsid w:val="7F863B20"/>
    <w:rsid w:val="AFFBC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line="0" w:lineRule="atLeast"/>
    </w:pPr>
    <w:rPr>
      <w:rFonts w:eastAsia="小标宋"/>
      <w:sz w:val="44"/>
    </w:rPr>
  </w:style>
  <w:style w:type="paragraph" w:styleId="4">
    <w:name w:val="Body Text 2"/>
    <w:basedOn w:val="1"/>
    <w:qFormat/>
    <w:uiPriority w:val="0"/>
    <w:pPr>
      <w:ind w:right="1263" w:rightChars="400"/>
      <w:jc w:val="right"/>
    </w:pPr>
    <w:rPr>
      <w:rFonts w:ascii="仿宋_GB231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2910</Words>
  <Characters>2962</Characters>
  <Lines>0</Lines>
  <Paragraphs>0</Paragraphs>
  <TotalTime>1</TotalTime>
  <ScaleCrop>false</ScaleCrop>
  <LinksUpToDate>false</LinksUpToDate>
  <CharactersWithSpaces>3238</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2023-06-26T23:44:00Z</dcterms:created>
  <dc:creator>鱼儿悠悠</dc:creator>
  <cp:lastModifiedBy>greatwall</cp:lastModifiedBy>
  <cp:lastPrinted>2023-07-19T18:31:00Z</cp:lastPrinted>
  <dcterms:modified xsi:type="dcterms:W3CDTF">2023-08-03T09:12:20Z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0597A73FA7A24963B59CCD4ED81FE021_13</vt:lpwstr>
  </property>
</Properties>
</file>