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lang w:val="en-US" w:eastAsia="zh-CN"/>
        </w:rPr>
        <w:t>“奔跑吧·少年”</w:t>
      </w:r>
      <w:r>
        <w:rPr>
          <w:rFonts w:hint="eastAsia" w:ascii="宋体" w:hAnsi="宋体" w:eastAsia="方正小标宋简体" w:cs="方正小标宋简体"/>
          <w:color w:val="auto"/>
          <w:sz w:val="44"/>
          <w:szCs w:val="44"/>
        </w:rPr>
        <w:t>202</w:t>
      </w:r>
      <w:r>
        <w:rPr>
          <w:rFonts w:hint="eastAsia" w:ascii="宋体" w:hAnsi="宋体" w:eastAsia="方正小标宋简体" w:cs="方正小标宋简体"/>
          <w:color w:val="auto"/>
          <w:sz w:val="44"/>
          <w:szCs w:val="44"/>
          <w:lang w:val="en-US" w:eastAsia="zh-CN"/>
        </w:rPr>
        <w:t>4年</w:t>
      </w:r>
      <w:r>
        <w:rPr>
          <w:rFonts w:hint="eastAsia" w:ascii="宋体" w:hAnsi="宋体" w:eastAsia="方正小标宋简体" w:cs="方正小标宋简体"/>
          <w:color w:val="auto"/>
          <w:sz w:val="44"/>
          <w:szCs w:val="44"/>
        </w:rPr>
        <w:t>济源示范区</w:t>
      </w:r>
      <w:r>
        <w:rPr>
          <w:rFonts w:hint="eastAsia" w:ascii="宋体" w:hAnsi="宋体" w:eastAsia="方正小标宋简体" w:cs="方正小标宋简体"/>
          <w:color w:val="auto"/>
          <w:sz w:val="44"/>
          <w:szCs w:val="44"/>
          <w:lang w:eastAsia="zh-CN"/>
        </w:rPr>
        <w:t>中</w:t>
      </w:r>
      <w:r>
        <w:rPr>
          <w:rFonts w:hint="eastAsia" w:ascii="宋体" w:hAnsi="宋体" w:eastAsia="方正小标宋简体" w:cs="方正小标宋简体"/>
          <w:color w:val="auto"/>
          <w:sz w:val="44"/>
          <w:szCs w:val="44"/>
        </w:rPr>
        <w:t>小学生篮球联赛竞赛规程</w:t>
      </w:r>
    </w:p>
    <w:p>
      <w:pPr>
        <w:pStyle w:val="17"/>
        <w:keepNext w:val="0"/>
        <w:keepLines w:val="0"/>
        <w:pageBreakBefore w:val="0"/>
        <w:widowControl w:val="0"/>
        <w:kinsoku/>
        <w:wordWrap/>
        <w:overflowPunct/>
        <w:topLinePunct w:val="0"/>
        <w:autoSpaceDE/>
        <w:autoSpaceDN/>
        <w:bidi w:val="0"/>
        <w:adjustRightInd/>
        <w:snapToGrid/>
        <w:spacing w:line="700" w:lineRule="exact"/>
        <w:ind w:left="0" w:leftChars="0" w:firstLine="640" w:firstLineChars="200"/>
        <w:jc w:val="left"/>
        <w:textAlignment w:val="auto"/>
        <w:rPr>
          <w:rFonts w:hint="eastAsia" w:ascii="宋体" w:hAnsi="宋体" w:eastAsia="仿宋_GB2312"/>
          <w:color w:val="auto"/>
          <w:sz w:val="32"/>
          <w:szCs w:val="32"/>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一、</w:t>
      </w:r>
      <w:r>
        <w:rPr>
          <w:rFonts w:hint="eastAsia" w:ascii="宋体" w:hAnsi="宋体" w:eastAsia="黑体" w:cs="黑体"/>
          <w:color w:val="auto"/>
          <w:sz w:val="32"/>
          <w:szCs w:val="32"/>
        </w:rPr>
        <w:t>主办单位</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rPr>
        <w:t>示范区教育体育局</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二、</w:t>
      </w:r>
      <w:r>
        <w:rPr>
          <w:rFonts w:hint="eastAsia" w:ascii="宋体" w:hAnsi="宋体" w:eastAsia="黑体" w:cs="黑体"/>
          <w:color w:val="auto"/>
          <w:sz w:val="32"/>
          <w:szCs w:val="32"/>
        </w:rPr>
        <w:t>承办单位</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rPr>
        <w:t>各中心校、</w:t>
      </w:r>
      <w:r>
        <w:rPr>
          <w:rFonts w:hint="eastAsia" w:ascii="宋体" w:hAnsi="宋体" w:eastAsia="仿宋_GB2312"/>
          <w:color w:val="auto"/>
          <w:sz w:val="32"/>
          <w:szCs w:val="32"/>
          <w:lang w:eastAsia="zh-CN"/>
        </w:rPr>
        <w:t>市直学校</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三、</w:t>
      </w:r>
      <w:r>
        <w:rPr>
          <w:rFonts w:hint="eastAsia" w:ascii="宋体" w:hAnsi="宋体" w:eastAsia="黑体" w:cs="黑体"/>
          <w:color w:val="auto"/>
          <w:sz w:val="32"/>
          <w:szCs w:val="32"/>
        </w:rPr>
        <w:t>比赛时间</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rPr>
        <w:t>202</w:t>
      </w:r>
      <w:r>
        <w:rPr>
          <w:rFonts w:hint="eastAsia" w:ascii="宋体" w:hAnsi="宋体" w:eastAsia="仿宋_GB2312"/>
          <w:color w:val="auto"/>
          <w:sz w:val="32"/>
          <w:szCs w:val="32"/>
          <w:lang w:val="en-US" w:eastAsia="zh-CN"/>
        </w:rPr>
        <w:t>4</w:t>
      </w:r>
      <w:r>
        <w:rPr>
          <w:rFonts w:hint="eastAsia" w:ascii="宋体" w:hAnsi="宋体" w:eastAsia="仿宋_GB2312"/>
          <w:color w:val="auto"/>
          <w:sz w:val="32"/>
          <w:szCs w:val="32"/>
          <w:lang w:eastAsia="zh-CN"/>
        </w:rPr>
        <w:t>年</w:t>
      </w:r>
      <w:r>
        <w:rPr>
          <w:rFonts w:hint="eastAsia" w:ascii="宋体" w:hAnsi="宋体" w:eastAsia="仿宋_GB2312"/>
          <w:color w:val="auto"/>
          <w:sz w:val="32"/>
          <w:szCs w:val="32"/>
          <w:lang w:val="en-US" w:eastAsia="zh-CN"/>
        </w:rPr>
        <w:t>11</w:t>
      </w:r>
      <w:r>
        <w:rPr>
          <w:rFonts w:hint="eastAsia" w:ascii="宋体" w:hAnsi="宋体" w:eastAsia="仿宋_GB2312"/>
          <w:color w:val="auto"/>
          <w:sz w:val="32"/>
          <w:szCs w:val="32"/>
          <w:lang w:eastAsia="zh-CN"/>
        </w:rPr>
        <w:t>月中旬</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四、</w:t>
      </w:r>
      <w:r>
        <w:rPr>
          <w:rFonts w:hint="eastAsia" w:ascii="宋体" w:hAnsi="宋体" w:eastAsia="黑体" w:cs="黑体"/>
          <w:color w:val="auto"/>
          <w:sz w:val="32"/>
          <w:szCs w:val="32"/>
        </w:rPr>
        <w:t>比赛地点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待定</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五、</w:t>
      </w:r>
      <w:r>
        <w:rPr>
          <w:rFonts w:hint="eastAsia" w:ascii="宋体" w:hAnsi="宋体" w:eastAsia="黑体" w:cs="黑体"/>
          <w:color w:val="auto"/>
          <w:sz w:val="32"/>
          <w:szCs w:val="32"/>
        </w:rPr>
        <w:t>竞赛</w:t>
      </w:r>
      <w:r>
        <w:rPr>
          <w:rFonts w:hint="eastAsia" w:ascii="宋体" w:hAnsi="宋体" w:eastAsia="黑体" w:cs="黑体"/>
          <w:color w:val="auto"/>
          <w:sz w:val="32"/>
          <w:szCs w:val="32"/>
          <w:lang w:eastAsia="zh-CN"/>
        </w:rPr>
        <w:t>项目</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rPr>
        <w:t>小学男子组、小学女子组</w:t>
      </w:r>
      <w:r>
        <w:rPr>
          <w:rFonts w:hint="eastAsia" w:ascii="宋体" w:hAnsi="宋体" w:eastAsia="仿宋_GB2312"/>
          <w:color w:val="auto"/>
          <w:sz w:val="32"/>
          <w:szCs w:val="32"/>
          <w:lang w:eastAsia="zh-CN"/>
        </w:rPr>
        <w:t>、初中男子组、初中女子组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高中男子组、高中女子组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六、参赛资格</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（一）</w:t>
      </w:r>
      <w:r>
        <w:rPr>
          <w:rFonts w:hint="eastAsia" w:ascii="宋体" w:hAnsi="宋体" w:eastAsia="仿宋_GB2312"/>
          <w:color w:val="auto"/>
          <w:sz w:val="32"/>
          <w:szCs w:val="32"/>
        </w:rPr>
        <w:t>参赛运动员必须政治思想进步，作风正派，遵守学校有关规定，学习努力，身体健康。</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lang w:eastAsia="zh-CN"/>
        </w:rPr>
        <w:t>（二）以各学校为单位参赛；</w:t>
      </w:r>
      <w:r>
        <w:rPr>
          <w:rFonts w:hint="eastAsia" w:ascii="宋体" w:hAnsi="宋体" w:eastAsia="仿宋_GB2312"/>
          <w:color w:val="auto"/>
          <w:sz w:val="32"/>
          <w:szCs w:val="32"/>
        </w:rPr>
        <w:t>参赛运动员必须是拥有所代表学校正式学籍的在校在读学生，其学籍必须纳入河南省中小学生电子学籍管理系统。凡是以各种名义挂靠在所代表学校的学生或已在有关省、市体工队或职业俱乐部（含青年队）注册或试训的学生，不允许参加本联赛。</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lang w:eastAsia="zh-CN"/>
        </w:rPr>
        <w:t>（三）</w:t>
      </w:r>
      <w:r>
        <w:rPr>
          <w:rFonts w:hint="eastAsia" w:ascii="宋体" w:hAnsi="宋体" w:eastAsia="仿宋_GB2312"/>
          <w:color w:val="auto"/>
          <w:sz w:val="32"/>
          <w:szCs w:val="32"/>
        </w:rPr>
        <w:t>无论何种原因出现休学、留级的运动员，必须符合河南省学生学籍管理办法的规定，同时自学籍变更之日起</w:t>
      </w:r>
      <w:r>
        <w:rPr>
          <w:rFonts w:hint="eastAsia" w:ascii="宋体" w:hAnsi="宋体" w:eastAsia="仿宋_GB2312"/>
          <w:color w:val="auto"/>
          <w:sz w:val="32"/>
          <w:szCs w:val="32"/>
          <w:lang w:val="en-US" w:eastAsia="zh-CN"/>
        </w:rPr>
        <w:t>6</w:t>
      </w:r>
      <w:r>
        <w:rPr>
          <w:rFonts w:hint="eastAsia" w:ascii="宋体" w:hAnsi="宋体" w:eastAsia="仿宋_GB2312"/>
          <w:color w:val="auto"/>
          <w:sz w:val="32"/>
          <w:szCs w:val="32"/>
        </w:rPr>
        <w:t>个月内不得参加比赛。</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（四）运动员赛前一个月内须经县级以上医疗部门检查证明身体健康，适合参加该项目竞赛，并购买相应人身意外伤害保险，否则不予参赛。</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（五）赛事开始，凡发现参赛运动员资格不实的投诉，需提交由本单位主管领导签字并加盖印章的书面申诉材料。</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六）运动员在参赛资格上经查证属实违反规定的，取消该队参赛资格和比赛成绩。此外，还将根据有关规定对参赛运动员、主教练、领队以及参赛单位进行处罚。凡运动队被取消参赛资格和比赛成绩的，已完成的比赛结果不再改变，其被取消的名次依次递补。</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七、参赛办法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（一）每队可报领队1人、教练员1人、运动员12人。</w:t>
      </w:r>
      <w:r>
        <w:rPr>
          <w:rFonts w:hint="eastAsia" w:ascii="仿宋_GB2312" w:hAnsi="仿宋_GB2312" w:eastAsia="仿宋_GB2312" w:cs="仿宋_GB2312"/>
          <w:color w:val="auto"/>
          <w:sz w:val="32"/>
          <w:szCs w:val="32"/>
        </w:rPr>
        <w:t>各代表队务必于202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日前将报名表以</w:t>
      </w:r>
      <w:r>
        <w:rPr>
          <w:rFonts w:hint="eastAsia" w:ascii="仿宋_GB2312" w:hAnsi="仿宋_GB2312" w:eastAsia="仿宋_GB2312" w:cs="仿宋_GB2312"/>
          <w:color w:val="auto"/>
          <w:sz w:val="32"/>
          <w:szCs w:val="32"/>
          <w:lang w:val="en-US" w:eastAsia="zh-CN"/>
        </w:rPr>
        <w:t>word格式</w:t>
      </w:r>
      <w:r>
        <w:rPr>
          <w:rFonts w:hint="eastAsia" w:ascii="仿宋_GB2312" w:hAnsi="仿宋_GB2312" w:eastAsia="仿宋_GB2312" w:cs="仿宋_GB2312"/>
          <w:color w:val="auto"/>
          <w:sz w:val="32"/>
          <w:szCs w:val="32"/>
        </w:rPr>
        <w:t>发送至</w:t>
      </w:r>
      <w:r>
        <w:rPr>
          <w:rFonts w:hint="eastAsia" w:ascii="仿宋_GB2312" w:hAnsi="仿宋_GB2312" w:eastAsia="仿宋_GB2312" w:cs="仿宋_GB2312"/>
          <w:color w:val="auto"/>
          <w:sz w:val="32"/>
          <w:szCs w:val="32"/>
          <w:lang w:eastAsia="zh-CN"/>
        </w:rPr>
        <w:t>济源示范区体育事业融合发展中心</w:t>
      </w:r>
      <w:r>
        <w:rPr>
          <w:rFonts w:hint="eastAsia" w:ascii="宋体" w:hAnsi="宋体" w:eastAsia="仿宋_GB2312"/>
          <w:color w:val="auto"/>
          <w:sz w:val="32"/>
          <w:szCs w:val="32"/>
          <w:lang w:eastAsia="zh-CN"/>
        </w:rPr>
        <w:fldChar w:fldCharType="begin"/>
      </w:r>
      <w:r>
        <w:rPr>
          <w:rFonts w:hint="eastAsia" w:ascii="宋体" w:hAnsi="宋体" w:eastAsia="仿宋_GB2312"/>
          <w:color w:val="auto"/>
          <w:sz w:val="32"/>
          <w:szCs w:val="32"/>
          <w:lang w:eastAsia="zh-CN"/>
        </w:rPr>
        <w:instrText xml:space="preserve"> HYPERLINK "mailto:邮箱LQLS1314@126.com，联系人：李老师6688512" </w:instrText>
      </w:r>
      <w:r>
        <w:rPr>
          <w:rFonts w:hint="eastAsia" w:ascii="宋体" w:hAnsi="宋体" w:eastAsia="仿宋_GB2312"/>
          <w:color w:val="auto"/>
          <w:sz w:val="32"/>
          <w:szCs w:val="32"/>
          <w:lang w:eastAsia="zh-CN"/>
        </w:rPr>
        <w:fldChar w:fldCharType="separate"/>
      </w:r>
      <w:r>
        <w:rPr>
          <w:rFonts w:hint="eastAsia" w:ascii="宋体" w:hAnsi="宋体" w:eastAsia="仿宋_GB2312"/>
          <w:color w:val="auto"/>
          <w:sz w:val="32"/>
          <w:szCs w:val="32"/>
          <w:lang w:eastAsia="zh-CN"/>
        </w:rPr>
        <w:t>邮箱</w:t>
      </w:r>
      <w:r>
        <w:rPr>
          <w:rFonts w:hint="eastAsia" w:ascii="宋体" w:hAnsi="宋体" w:eastAsia="仿宋_GB2312"/>
          <w:color w:val="auto"/>
          <w:sz w:val="32"/>
          <w:szCs w:val="32"/>
          <w:lang w:val="en-US" w:eastAsia="zh-CN"/>
        </w:rPr>
        <w:t>tysyrhfzzx@163.com。</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联系人：孙鹏</w:t>
      </w:r>
      <w:r>
        <w:rPr>
          <w:rFonts w:hint="eastAsia" w:ascii="宋体" w:hAnsi="宋体" w:eastAsia="仿宋_GB2312"/>
          <w:color w:val="auto"/>
          <w:sz w:val="32"/>
          <w:szCs w:val="32"/>
          <w:lang w:val="en-US" w:eastAsia="zh-CN"/>
        </w:rPr>
        <w:t xml:space="preserve">  0391-5</w:t>
      </w:r>
      <w:r>
        <w:rPr>
          <w:rFonts w:hint="eastAsia" w:ascii="宋体" w:hAnsi="宋体" w:eastAsia="仿宋_GB2312"/>
          <w:color w:val="auto"/>
          <w:sz w:val="32"/>
          <w:szCs w:val="32"/>
          <w:lang w:eastAsia="zh-CN"/>
        </w:rPr>
        <w:fldChar w:fldCharType="end"/>
      </w:r>
      <w:r>
        <w:rPr>
          <w:rFonts w:hint="eastAsia" w:ascii="宋体" w:hAnsi="宋体" w:eastAsia="仿宋_GB2312"/>
          <w:color w:val="auto"/>
          <w:sz w:val="32"/>
          <w:szCs w:val="32"/>
          <w:lang w:val="en-US" w:eastAsia="zh-CN"/>
        </w:rPr>
        <w:t>592755</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（二）参赛年龄：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小学组：20</w:t>
      </w:r>
      <w:r>
        <w:rPr>
          <w:rFonts w:hint="eastAsia" w:ascii="宋体" w:hAnsi="宋体" w:eastAsia="仿宋_GB2312"/>
          <w:color w:val="auto"/>
          <w:sz w:val="32"/>
          <w:szCs w:val="32"/>
          <w:lang w:val="en-US" w:eastAsia="zh-CN"/>
        </w:rPr>
        <w:t>12</w:t>
      </w:r>
      <w:r>
        <w:rPr>
          <w:rFonts w:hint="eastAsia" w:ascii="宋体" w:hAnsi="宋体" w:eastAsia="仿宋_GB2312"/>
          <w:color w:val="auto"/>
          <w:sz w:val="32"/>
          <w:szCs w:val="32"/>
          <w:lang w:eastAsia="zh-CN"/>
        </w:rPr>
        <w:t>年</w:t>
      </w:r>
      <w:r>
        <w:rPr>
          <w:rFonts w:hint="eastAsia" w:ascii="宋体" w:hAnsi="宋体" w:eastAsia="仿宋_GB2312"/>
          <w:color w:val="auto"/>
          <w:sz w:val="32"/>
          <w:szCs w:val="32"/>
          <w:lang w:val="en-US" w:eastAsia="zh-CN"/>
        </w:rPr>
        <w:t>1</w:t>
      </w:r>
      <w:r>
        <w:rPr>
          <w:rFonts w:hint="eastAsia" w:ascii="宋体" w:hAnsi="宋体" w:eastAsia="仿宋_GB2312"/>
          <w:color w:val="auto"/>
          <w:sz w:val="32"/>
          <w:szCs w:val="32"/>
          <w:lang w:eastAsia="zh-CN"/>
        </w:rPr>
        <w:t>月1日（</w:t>
      </w:r>
      <w:r>
        <w:rPr>
          <w:rFonts w:hint="eastAsia" w:ascii="宋体" w:hAnsi="宋体" w:eastAsia="仿宋_GB2312"/>
          <w:color w:val="auto"/>
          <w:sz w:val="32"/>
          <w:szCs w:val="32"/>
          <w:lang w:val="en-US" w:eastAsia="zh-CN"/>
        </w:rPr>
        <w:t>含</w:t>
      </w:r>
      <w:r>
        <w:rPr>
          <w:rFonts w:hint="eastAsia" w:ascii="宋体" w:hAnsi="宋体" w:eastAsia="仿宋_GB2312"/>
          <w:color w:val="auto"/>
          <w:sz w:val="32"/>
          <w:szCs w:val="32"/>
          <w:lang w:eastAsia="zh-CN"/>
        </w:rPr>
        <w:t>）及其以后出生的学生。</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eastAsia="zh-CN"/>
        </w:rPr>
        <w:t>初中组：</w:t>
      </w:r>
      <w:r>
        <w:rPr>
          <w:rFonts w:hint="eastAsia" w:ascii="宋体" w:hAnsi="宋体" w:eastAsia="仿宋_GB2312"/>
          <w:color w:val="auto"/>
          <w:sz w:val="32"/>
          <w:szCs w:val="32"/>
          <w:lang w:val="en-US" w:eastAsia="zh-CN"/>
        </w:rPr>
        <w:t>2009</w:t>
      </w:r>
      <w:r>
        <w:rPr>
          <w:rFonts w:hint="eastAsia" w:ascii="宋体" w:hAnsi="宋体" w:eastAsia="仿宋_GB2312"/>
          <w:color w:val="auto"/>
          <w:sz w:val="32"/>
          <w:szCs w:val="32"/>
          <w:lang w:eastAsia="zh-CN"/>
        </w:rPr>
        <w:t>年</w:t>
      </w:r>
      <w:r>
        <w:rPr>
          <w:rFonts w:hint="eastAsia" w:ascii="宋体" w:hAnsi="宋体" w:eastAsia="仿宋_GB2312"/>
          <w:color w:val="auto"/>
          <w:sz w:val="32"/>
          <w:szCs w:val="32"/>
          <w:lang w:val="en-US" w:eastAsia="zh-CN"/>
        </w:rPr>
        <w:t>1</w:t>
      </w:r>
      <w:r>
        <w:rPr>
          <w:rFonts w:hint="eastAsia" w:ascii="宋体" w:hAnsi="宋体" w:eastAsia="仿宋_GB2312"/>
          <w:color w:val="auto"/>
          <w:sz w:val="32"/>
          <w:szCs w:val="32"/>
          <w:lang w:eastAsia="zh-CN"/>
        </w:rPr>
        <w:t>月1日（</w:t>
      </w:r>
      <w:r>
        <w:rPr>
          <w:rFonts w:hint="eastAsia" w:ascii="宋体" w:hAnsi="宋体" w:eastAsia="仿宋_GB2312"/>
          <w:color w:val="auto"/>
          <w:sz w:val="32"/>
          <w:szCs w:val="32"/>
          <w:lang w:val="en-US" w:eastAsia="zh-CN"/>
        </w:rPr>
        <w:t>含</w:t>
      </w:r>
      <w:r>
        <w:rPr>
          <w:rFonts w:hint="eastAsia" w:ascii="宋体" w:hAnsi="宋体" w:eastAsia="仿宋_GB2312"/>
          <w:color w:val="auto"/>
          <w:sz w:val="32"/>
          <w:szCs w:val="32"/>
          <w:lang w:eastAsia="zh-CN"/>
        </w:rPr>
        <w:t>）及其以后出生的学生。</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高中组：</w:t>
      </w:r>
      <w:r>
        <w:rPr>
          <w:rFonts w:hint="eastAsia" w:ascii="宋体" w:hAnsi="宋体" w:eastAsia="仿宋_GB2312"/>
          <w:color w:val="auto"/>
          <w:sz w:val="32"/>
          <w:szCs w:val="32"/>
          <w:lang w:val="en-US" w:eastAsia="zh-CN"/>
        </w:rPr>
        <w:t>2006</w:t>
      </w:r>
      <w:r>
        <w:rPr>
          <w:rFonts w:hint="eastAsia" w:ascii="宋体" w:hAnsi="宋体" w:eastAsia="仿宋_GB2312"/>
          <w:color w:val="auto"/>
          <w:sz w:val="32"/>
          <w:szCs w:val="32"/>
          <w:lang w:eastAsia="zh-CN"/>
        </w:rPr>
        <w:t>年</w:t>
      </w:r>
      <w:r>
        <w:rPr>
          <w:rFonts w:hint="eastAsia" w:ascii="宋体" w:hAnsi="宋体" w:eastAsia="仿宋_GB2312"/>
          <w:color w:val="auto"/>
          <w:sz w:val="32"/>
          <w:szCs w:val="32"/>
          <w:lang w:val="en-US" w:eastAsia="zh-CN"/>
        </w:rPr>
        <w:t>1</w:t>
      </w:r>
      <w:r>
        <w:rPr>
          <w:rFonts w:hint="eastAsia" w:ascii="宋体" w:hAnsi="宋体" w:eastAsia="仿宋_GB2312"/>
          <w:color w:val="auto"/>
          <w:sz w:val="32"/>
          <w:szCs w:val="32"/>
          <w:lang w:eastAsia="zh-CN"/>
        </w:rPr>
        <w:t>月1日（</w:t>
      </w:r>
      <w:r>
        <w:rPr>
          <w:rFonts w:hint="eastAsia" w:ascii="宋体" w:hAnsi="宋体" w:eastAsia="仿宋_GB2312"/>
          <w:color w:val="auto"/>
          <w:sz w:val="32"/>
          <w:szCs w:val="32"/>
          <w:lang w:val="en-US" w:eastAsia="zh-CN"/>
        </w:rPr>
        <w:t>含</w:t>
      </w:r>
      <w:r>
        <w:rPr>
          <w:rFonts w:hint="eastAsia" w:ascii="宋体" w:hAnsi="宋体" w:eastAsia="仿宋_GB2312"/>
          <w:color w:val="auto"/>
          <w:sz w:val="32"/>
          <w:szCs w:val="32"/>
          <w:lang w:eastAsia="zh-CN"/>
        </w:rPr>
        <w:t>）及其以后出生的学生。</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（三）运动员必须持本人第二代身份证和加盖学校公章的学籍证明参加比赛（小学组可以只提交学籍证明）。</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四）各参赛队报到时须提交市级以上医院开具的运动员体检健康证明（必须包含心电图）、人身意外伤害保险（有效期必须包含往返赛场途中）、自愿参赛责任及风险告知书，如出现伤害事故由参赛单位负责，手续不全不得参赛。</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八、竞赛办法</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rPr>
        <w:t>1</w:t>
      </w:r>
      <w:r>
        <w:rPr>
          <w:rFonts w:hint="eastAsia" w:ascii="宋体" w:hAnsi="宋体" w:eastAsia="仿宋_GB2312"/>
          <w:color w:val="auto"/>
          <w:sz w:val="32"/>
          <w:szCs w:val="32"/>
          <w:lang w:eastAsia="zh-CN"/>
        </w:rPr>
        <w:t>.比赛按《中国篮协竞赛规程》规定进行</w:t>
      </w:r>
      <w:r>
        <w:rPr>
          <w:rFonts w:hint="eastAsia" w:ascii="宋体" w:hAnsi="宋体" w:eastAsia="仿宋_GB2312"/>
          <w:color w:val="auto"/>
          <w:sz w:val="32"/>
          <w:szCs w:val="32"/>
        </w:rPr>
        <w:t>。</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lang w:eastAsia="zh-CN"/>
        </w:rPr>
        <w:t>2</w:t>
      </w:r>
      <w:r>
        <w:rPr>
          <w:rFonts w:hint="eastAsia" w:ascii="宋体" w:hAnsi="宋体" w:eastAsia="仿宋_GB2312"/>
          <w:color w:val="auto"/>
          <w:sz w:val="32"/>
          <w:szCs w:val="32"/>
          <w:lang w:val="en-US" w:eastAsia="zh-CN"/>
        </w:rPr>
        <w:t>.</w:t>
      </w:r>
      <w:r>
        <w:rPr>
          <w:rFonts w:hint="eastAsia" w:ascii="宋体" w:hAnsi="宋体" w:eastAsia="仿宋_GB2312"/>
          <w:color w:val="auto"/>
          <w:sz w:val="32"/>
          <w:szCs w:val="32"/>
          <w:lang w:eastAsia="zh-CN"/>
        </w:rPr>
        <w:t>每场比赛为4节，每节10分钟；每队12名队员前两节须分为A、B两组，每组6人，分别参加一、二节比赛，三、四节不做阵容规定；第一节与第二节比赛采用全场紧逼防守（包括全场人盯人紧逼防守和全场区域夹击防守），第三、四节比赛不做规定；在第一、二节比赛中，如运动员因比赛受罚、受伤或生病使参赛运动员不足5人时，则由对方的教练员指定本方任何1名运动员上场比赛；第二</w:t>
      </w:r>
      <w:r>
        <w:rPr>
          <w:rFonts w:hint="eastAsia" w:ascii="宋体" w:hAnsi="宋体" w:eastAsia="仿宋_GB2312"/>
          <w:color w:val="auto"/>
          <w:sz w:val="32"/>
          <w:szCs w:val="32"/>
        </w:rPr>
        <w:t>节和第三节之间休息10分钟。</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rPr>
        <w:t>3</w:t>
      </w:r>
      <w:r>
        <w:rPr>
          <w:rFonts w:hint="eastAsia" w:ascii="宋体" w:hAnsi="宋体" w:eastAsia="仿宋_GB2312"/>
          <w:color w:val="auto"/>
          <w:sz w:val="32"/>
          <w:szCs w:val="32"/>
          <w:lang w:val="en-US" w:eastAsia="zh-CN"/>
        </w:rPr>
        <w:t>.</w:t>
      </w:r>
      <w:r>
        <w:rPr>
          <w:rFonts w:hint="eastAsia" w:ascii="宋体" w:hAnsi="宋体" w:eastAsia="仿宋_GB2312"/>
          <w:color w:val="auto"/>
          <w:sz w:val="32"/>
          <w:szCs w:val="32"/>
        </w:rPr>
        <w:t>各代表队需备号码清晰的深浅运动背心各一套</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（号码00、0、1—99号）。主队穿浅色（最好是白色）上衣、客队穿深色上衣。比赛开始前20分钟到达比赛场地，迟到15分钟按弃权论处。</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rPr>
        <w:t>4</w:t>
      </w:r>
      <w:r>
        <w:rPr>
          <w:rFonts w:hint="eastAsia" w:ascii="宋体" w:hAnsi="宋体" w:eastAsia="仿宋_GB2312"/>
          <w:color w:val="auto"/>
          <w:sz w:val="32"/>
          <w:szCs w:val="32"/>
          <w:lang w:val="en-US" w:eastAsia="zh-CN"/>
        </w:rPr>
        <w:t>.</w:t>
      </w:r>
      <w:r>
        <w:rPr>
          <w:rFonts w:hint="eastAsia" w:ascii="宋体" w:hAnsi="宋体" w:eastAsia="仿宋_GB2312"/>
          <w:color w:val="auto"/>
          <w:sz w:val="32"/>
          <w:szCs w:val="32"/>
        </w:rPr>
        <w:t>比赛用球：</w:t>
      </w:r>
      <w:r>
        <w:rPr>
          <w:rFonts w:hint="eastAsia" w:ascii="宋体" w:hAnsi="宋体" w:eastAsia="仿宋_GB2312"/>
          <w:color w:val="auto"/>
          <w:sz w:val="32"/>
          <w:szCs w:val="32"/>
          <w:lang w:eastAsia="zh-CN"/>
        </w:rPr>
        <w:t>小学组</w:t>
      </w:r>
      <w:r>
        <w:rPr>
          <w:rFonts w:hint="eastAsia" w:ascii="宋体" w:hAnsi="宋体" w:eastAsia="仿宋_GB2312"/>
          <w:color w:val="auto"/>
          <w:sz w:val="32"/>
          <w:szCs w:val="32"/>
        </w:rPr>
        <w:t>使用5号球</w:t>
      </w:r>
      <w:r>
        <w:rPr>
          <w:rFonts w:hint="eastAsia" w:ascii="宋体" w:hAnsi="宋体" w:eastAsia="仿宋_GB2312"/>
          <w:color w:val="auto"/>
          <w:sz w:val="32"/>
          <w:szCs w:val="32"/>
          <w:lang w:eastAsia="zh-CN"/>
        </w:rPr>
        <w:t>、</w:t>
      </w:r>
      <w:r>
        <w:rPr>
          <w:rFonts w:hint="eastAsia" w:ascii="宋体" w:hAnsi="宋体" w:eastAsia="仿宋_GB2312"/>
          <w:color w:val="auto"/>
          <w:sz w:val="32"/>
          <w:szCs w:val="32"/>
          <w:lang w:val="en-US" w:eastAsia="zh-CN"/>
        </w:rPr>
        <w:t>初中高中女子组使用6号球、</w:t>
      </w:r>
      <w:r>
        <w:rPr>
          <w:rFonts w:hint="eastAsia" w:ascii="宋体" w:hAnsi="宋体" w:eastAsia="仿宋_GB2312"/>
          <w:color w:val="auto"/>
          <w:sz w:val="32"/>
          <w:szCs w:val="32"/>
          <w:lang w:eastAsia="zh-CN"/>
        </w:rPr>
        <w:t>初中高中男子组使用</w:t>
      </w:r>
      <w:r>
        <w:rPr>
          <w:rFonts w:hint="eastAsia" w:ascii="宋体" w:hAnsi="宋体" w:eastAsia="仿宋_GB2312"/>
          <w:color w:val="auto"/>
          <w:sz w:val="32"/>
          <w:szCs w:val="32"/>
          <w:lang w:val="en-US" w:eastAsia="zh-CN"/>
        </w:rPr>
        <w:t>7号球。</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pacing w:val="-11"/>
          <w:sz w:val="32"/>
          <w:szCs w:val="32"/>
        </w:rPr>
      </w:pPr>
      <w:r>
        <w:rPr>
          <w:rFonts w:hint="eastAsia" w:ascii="宋体" w:hAnsi="宋体" w:eastAsia="仿宋_GB2312"/>
          <w:color w:val="auto"/>
          <w:sz w:val="32"/>
          <w:szCs w:val="32"/>
          <w:lang w:val="en-US" w:eastAsia="zh-CN"/>
        </w:rPr>
        <w:t>5.</w:t>
      </w:r>
      <w:r>
        <w:rPr>
          <w:rFonts w:hint="eastAsia" w:ascii="宋体" w:hAnsi="宋体" w:eastAsia="仿宋_GB2312"/>
          <w:color w:val="auto"/>
          <w:sz w:val="32"/>
          <w:szCs w:val="32"/>
        </w:rPr>
        <w:t>比赛根据参赛队伍情况决定，少于8支球队采用单循环赛</w:t>
      </w:r>
      <w:r>
        <w:rPr>
          <w:rFonts w:hint="eastAsia" w:ascii="宋体" w:hAnsi="宋体" w:eastAsia="仿宋_GB2312"/>
          <w:color w:val="auto"/>
          <w:spacing w:val="-11"/>
          <w:sz w:val="32"/>
          <w:szCs w:val="32"/>
        </w:rPr>
        <w:t>制，8支队伍（含8支）以上采用分组单循环与交叉淘汰组合赛制。</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lang w:val="en-US" w:eastAsia="zh-CN"/>
        </w:rPr>
        <w:t>6.</w:t>
      </w:r>
      <w:r>
        <w:rPr>
          <w:rFonts w:hint="eastAsia" w:ascii="宋体" w:hAnsi="宋体" w:eastAsia="仿宋_GB2312"/>
          <w:color w:val="auto"/>
          <w:sz w:val="32"/>
          <w:szCs w:val="32"/>
        </w:rPr>
        <w:t>比赛中各队胜一场积2分，负一场积1分，弃权积0分，如果联赛中连续弃权2场，取消全部比赛成绩，按积分多少决定名次。</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lang w:val="en-US" w:eastAsia="zh-CN"/>
        </w:rPr>
        <w:t>7.</w:t>
      </w:r>
      <w:r>
        <w:rPr>
          <w:rFonts w:hint="eastAsia" w:ascii="宋体" w:hAnsi="宋体" w:eastAsia="仿宋_GB2312"/>
          <w:color w:val="auto"/>
          <w:sz w:val="32"/>
          <w:szCs w:val="32"/>
        </w:rPr>
        <w:t>如果两队积分相等，按两队之间胜负决定名次，胜者名次列前，如果三队（三队以上）积分相等，则按同积分球队相互间的净胜分决定名次，净胜分高者列前。</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九、录取名次与奖励办法</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rPr>
        <w:t>1</w:t>
      </w:r>
      <w:r>
        <w:rPr>
          <w:rFonts w:hint="eastAsia" w:ascii="宋体" w:hAnsi="宋体" w:eastAsia="仿宋_GB2312"/>
          <w:color w:val="auto"/>
          <w:sz w:val="32"/>
          <w:szCs w:val="32"/>
          <w:lang w:val="en-US" w:eastAsia="zh-CN"/>
        </w:rPr>
        <w:t>.</w:t>
      </w:r>
      <w:r>
        <w:rPr>
          <w:rFonts w:hint="eastAsia" w:ascii="宋体" w:hAnsi="宋体" w:eastAsia="仿宋_GB2312"/>
          <w:color w:val="auto"/>
          <w:sz w:val="32"/>
          <w:szCs w:val="32"/>
        </w:rPr>
        <w:t>各组分别录取前八名，不足8队（含8队）按实际参赛队伍数减一录取，分别</w:t>
      </w:r>
      <w:r>
        <w:rPr>
          <w:rFonts w:hint="eastAsia" w:ascii="宋体" w:hAnsi="宋体" w:eastAsia="仿宋_GB2312"/>
          <w:color w:val="auto"/>
          <w:sz w:val="32"/>
          <w:szCs w:val="32"/>
          <w:lang w:eastAsia="zh-CN"/>
        </w:rPr>
        <w:t>予以</w:t>
      </w:r>
      <w:r>
        <w:rPr>
          <w:rFonts w:hint="eastAsia" w:ascii="宋体" w:hAnsi="宋体" w:eastAsia="仿宋_GB2312"/>
          <w:color w:val="auto"/>
          <w:sz w:val="32"/>
          <w:szCs w:val="32"/>
        </w:rPr>
        <w:t>奖励。</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lang w:val="en-US" w:eastAsia="zh-CN"/>
        </w:rPr>
        <w:t>2.</w:t>
      </w:r>
      <w:r>
        <w:rPr>
          <w:rFonts w:hint="eastAsia" w:ascii="宋体" w:hAnsi="宋体" w:eastAsia="仿宋_GB2312"/>
          <w:color w:val="auto"/>
          <w:sz w:val="32"/>
          <w:szCs w:val="32"/>
        </w:rPr>
        <w:t>本次联赛设体育道德风尚代表队、体育道德风尚教练员、体育道德风尚运动员、体育道德风尚裁判员各</w:t>
      </w:r>
      <w:r>
        <w:rPr>
          <w:rFonts w:hint="eastAsia" w:ascii="宋体" w:hAnsi="宋体" w:eastAsia="仿宋_GB2312"/>
          <w:color w:val="auto"/>
          <w:sz w:val="32"/>
          <w:szCs w:val="32"/>
          <w:lang w:val="en-US" w:eastAsia="zh-CN"/>
        </w:rPr>
        <w:t>6</w:t>
      </w:r>
      <w:r>
        <w:rPr>
          <w:rFonts w:hint="eastAsia" w:ascii="宋体" w:hAnsi="宋体" w:eastAsia="仿宋_GB2312"/>
          <w:color w:val="auto"/>
          <w:sz w:val="32"/>
          <w:szCs w:val="32"/>
        </w:rPr>
        <w:t>名进行奖励。</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十、比赛经费</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rPr>
        <w:t>各参赛队服装费、往返车旅费、食宿费自理。</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十一、未尽事宜，另行通知。本规程解释权归济源示范区教育体育局。</w:t>
      </w:r>
    </w:p>
    <w:p>
      <w:pPr>
        <w:rPr>
          <w:rFonts w:hint="eastAsia" w:ascii="宋体" w:hAnsi="宋体" w:eastAsia="黑体"/>
          <w:b/>
          <w:color w:val="auto"/>
          <w:sz w:val="36"/>
          <w:szCs w:val="36"/>
        </w:rPr>
      </w:pPr>
      <w:r>
        <w:rPr>
          <w:rFonts w:hint="eastAsia" w:ascii="宋体" w:hAnsi="宋体" w:eastAsia="黑体"/>
          <w:b/>
          <w:color w:val="auto"/>
          <w:sz w:val="36"/>
          <w:szCs w:val="36"/>
        </w:rPr>
        <w:br w:type="page"/>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color w:val="auto"/>
          <w:sz w:val="44"/>
          <w:szCs w:val="44"/>
          <w:lang w:val="en-US" w:eastAsia="zh-CN"/>
        </w:rPr>
      </w:pPr>
      <w:r>
        <w:rPr>
          <w:rFonts w:hint="eastAsia" w:ascii="宋体" w:hAnsi="宋体" w:eastAsia="方正小标宋简体" w:cs="方正小标宋简体"/>
          <w:color w:val="auto"/>
          <w:sz w:val="44"/>
          <w:szCs w:val="44"/>
          <w:lang w:val="en-US" w:eastAsia="zh-CN"/>
        </w:rPr>
        <w:t>自愿参赛责任及风险告知书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32"/>
          <w:szCs w:val="32"/>
          <w:lang w:val="en-US" w:eastAsia="zh-CN"/>
        </w:rPr>
      </w:pPr>
    </w:p>
    <w:p>
      <w:pPr>
        <w:pStyle w:val="17"/>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本队（人）自愿报名参加</w:t>
      </w:r>
      <w:r>
        <w:rPr>
          <w:rFonts w:hint="eastAsia" w:ascii="仿宋_GB2312" w:hAnsi="仿宋_GB2312" w:eastAsia="仿宋_GB2312" w:cs="仿宋_GB2312"/>
          <w:color w:val="auto"/>
          <w:sz w:val="32"/>
          <w:szCs w:val="32"/>
          <w:lang w:val="en-US" w:eastAsia="zh-CN"/>
        </w:rPr>
        <w:t>奔跑吧·少年”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4年</w:t>
      </w:r>
      <w:r>
        <w:rPr>
          <w:rFonts w:hint="eastAsia" w:ascii="仿宋_GB2312" w:hAnsi="仿宋_GB2312" w:eastAsia="仿宋_GB2312" w:cs="仿宋_GB2312"/>
          <w:color w:val="auto"/>
          <w:sz w:val="32"/>
          <w:szCs w:val="32"/>
        </w:rPr>
        <w:t>济源示范区</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小学生篮球联赛并签署本责任书。</w:t>
      </w:r>
    </w:p>
    <w:p>
      <w:pPr>
        <w:pStyle w:val="17"/>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本队（人）愿意遵守比赛所有规则规定及采取的措施。</w:t>
      </w:r>
    </w:p>
    <w:p>
      <w:pPr>
        <w:pStyle w:val="17"/>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本队（人）完全了解自己的身体状况，确认自己身体健康状况良好，具备参赛条件，已为参赛做好充分准备。</w:t>
      </w:r>
    </w:p>
    <w:p>
      <w:pPr>
        <w:pStyle w:val="17"/>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本队（人）充分了解本次比赛可能出现的风险，且已准备必要的防范措施，以对自己负责的态度参赛。</w:t>
      </w:r>
    </w:p>
    <w:p>
      <w:pPr>
        <w:pStyle w:val="17"/>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本队（人）愿意承担比赛期间发生的自身意外风险责任，且同意对于非组委会原因造成的伤害等任何形式的损失大会不承担任何形式的赔偿。</w:t>
      </w:r>
    </w:p>
    <w:p>
      <w:pPr>
        <w:pStyle w:val="17"/>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本队（人）同</w:t>
      </w:r>
      <w:r>
        <w:rPr>
          <w:rFonts w:hint="eastAsia" w:ascii="仿宋_GB2312" w:hAnsi="仿宋_GB2312" w:eastAsia="仿宋_GB2312" w:cs="仿宋_GB2312"/>
          <w:color w:val="auto"/>
          <w:spacing w:val="-11"/>
          <w:sz w:val="32"/>
          <w:szCs w:val="32"/>
        </w:rPr>
        <w:t>意接受大会在比赛期间提供的现场急救性质的义务治疗，但离开现场后在医院救治等发生的相关费用由本队负担。</w:t>
      </w:r>
    </w:p>
    <w:p>
      <w:pPr>
        <w:pStyle w:val="17"/>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本队（人）承诺以自己的名义参赛，决不冒名顶替。</w:t>
      </w:r>
    </w:p>
    <w:p>
      <w:pPr>
        <w:pStyle w:val="17"/>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pacing w:val="-11"/>
          <w:sz w:val="32"/>
          <w:szCs w:val="32"/>
        </w:rPr>
        <w:t>队（人）已认真阅读并全面理解以上内容，且对上述所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32"/>
          <w:szCs w:val="32"/>
        </w:rPr>
      </w:pPr>
    </w:p>
    <w:p>
      <w:pPr>
        <w:pStyle w:val="17"/>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有内容予以确认并承担相应的法律责任。</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监护人签字：             教练员、运动员签字：</w:t>
      </w:r>
    </w:p>
    <w:p>
      <w:pPr>
        <w:ind w:firstLine="640" w:firstLineChars="200"/>
        <w:rPr>
          <w:rFonts w:hint="eastAsia" w:ascii="宋体" w:hAnsi="宋体" w:eastAsia="仿宋_GB2312"/>
          <w:color w:val="auto"/>
          <w:sz w:val="32"/>
          <w:szCs w:val="32"/>
        </w:rPr>
      </w:pPr>
      <w:r>
        <w:rPr>
          <w:rFonts w:hint="eastAsia" w:ascii="仿宋_GB2312" w:hAnsi="仿宋_GB2312" w:eastAsia="仿宋_GB2312" w:cs="仿宋_GB2312"/>
          <w:color w:val="auto"/>
          <w:sz w:val="32"/>
          <w:szCs w:val="32"/>
          <w:lang w:val="en-US" w:eastAsia="zh-CN"/>
        </w:rPr>
        <w:t>参赛单位负责人：         单位名称（盖章）</w:t>
      </w:r>
    </w:p>
    <w:p>
      <w:pPr>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color w:val="auto"/>
          <w:spacing w:val="-23"/>
          <w:w w:val="85"/>
          <w:sz w:val="44"/>
          <w:szCs w:val="44"/>
          <w:lang w:val="en-US" w:eastAsia="zh-CN"/>
        </w:rPr>
      </w:pPr>
      <w:r>
        <w:rPr>
          <w:rFonts w:hint="eastAsia" w:ascii="宋体" w:hAnsi="宋体" w:eastAsia="方正小标宋简体" w:cs="方正小标宋简体"/>
          <w:color w:val="auto"/>
          <w:spacing w:val="-23"/>
          <w:w w:val="85"/>
          <w:sz w:val="44"/>
          <w:szCs w:val="44"/>
          <w:lang w:val="en-US" w:eastAsia="zh-CN"/>
        </w:rPr>
        <w:t>“奔跑吧·少年”2024年济源示范区中小学生篮球联赛报名表</w:t>
      </w:r>
    </w:p>
    <w:tbl>
      <w:tblPr>
        <w:tblStyle w:val="13"/>
        <w:tblpPr w:leftFromText="180" w:rightFromText="180" w:vertAnchor="text" w:horzAnchor="page" w:tblpXSpec="center" w:tblpY="179"/>
        <w:tblOverlap w:val="never"/>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145"/>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参赛单位</w:t>
            </w: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000000"/>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组</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别</w:t>
            </w: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000000"/>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auto"/>
                <w:sz w:val="24"/>
                <w:szCs w:val="24"/>
                <w:shd w:val="clear" w:color="auto" w:fill="FFFFFF"/>
                <w:vertAlign w:val="baseline"/>
                <w:lang w:eastAsia="zh-CN"/>
              </w:rPr>
            </w:pPr>
            <w:r>
              <w:rPr>
                <w:rFonts w:hint="eastAsia" w:ascii="仿宋_GB2312" w:hAnsi="微软雅黑" w:eastAsia="仿宋_GB2312"/>
                <w:color w:val="auto"/>
                <w:sz w:val="24"/>
                <w:szCs w:val="24"/>
                <w:shd w:val="clear" w:color="auto" w:fill="FFFFFF"/>
                <w:vertAlign w:val="baseline"/>
                <w:lang w:eastAsia="zh-CN"/>
              </w:rPr>
              <w:t>领</w:t>
            </w:r>
            <w:r>
              <w:rPr>
                <w:rFonts w:hint="eastAsia" w:ascii="仿宋_GB2312" w:hAnsi="微软雅黑" w:eastAsia="仿宋_GB2312"/>
                <w:color w:val="auto"/>
                <w:sz w:val="24"/>
                <w:szCs w:val="24"/>
                <w:shd w:val="clear" w:color="auto" w:fill="FFFFFF"/>
                <w:vertAlign w:val="baseline"/>
                <w:lang w:val="en-US" w:eastAsia="zh-CN"/>
              </w:rPr>
              <w:t xml:space="preserve">    </w:t>
            </w:r>
            <w:r>
              <w:rPr>
                <w:rFonts w:hint="eastAsia" w:ascii="仿宋_GB2312" w:hAnsi="微软雅黑" w:eastAsia="仿宋_GB2312"/>
                <w:color w:val="auto"/>
                <w:sz w:val="24"/>
                <w:szCs w:val="24"/>
                <w:shd w:val="clear" w:color="auto" w:fill="FFFFFF"/>
                <w:vertAlign w:val="baseline"/>
                <w:lang w:eastAsia="zh-CN"/>
              </w:rPr>
              <w:t>队</w:t>
            </w: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auto"/>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auto"/>
                <w:sz w:val="24"/>
                <w:szCs w:val="24"/>
                <w:shd w:val="clear" w:color="auto" w:fill="FFFFFF"/>
                <w:vertAlign w:val="baseline"/>
                <w:lang w:eastAsia="zh-CN"/>
              </w:rPr>
            </w:pPr>
            <w:r>
              <w:rPr>
                <w:rFonts w:hint="eastAsia" w:ascii="仿宋_GB2312" w:hAnsi="微软雅黑" w:eastAsia="仿宋_GB2312"/>
                <w:color w:val="auto"/>
                <w:sz w:val="24"/>
                <w:szCs w:val="24"/>
                <w:shd w:val="clear" w:color="auto" w:fill="FFFFFF"/>
                <w:vertAlign w:val="baseline"/>
                <w:lang w:eastAsia="zh-CN"/>
              </w:rPr>
              <w:t>电</w:t>
            </w:r>
            <w:r>
              <w:rPr>
                <w:rFonts w:hint="eastAsia" w:ascii="仿宋_GB2312" w:hAnsi="微软雅黑" w:eastAsia="仿宋_GB2312"/>
                <w:color w:val="auto"/>
                <w:sz w:val="24"/>
                <w:szCs w:val="24"/>
                <w:shd w:val="clear" w:color="auto" w:fill="FFFFFF"/>
                <w:vertAlign w:val="baseline"/>
                <w:lang w:val="en-US" w:eastAsia="zh-CN"/>
              </w:rPr>
              <w:t xml:space="preserve">    </w:t>
            </w:r>
            <w:r>
              <w:rPr>
                <w:rFonts w:hint="eastAsia" w:ascii="仿宋_GB2312" w:hAnsi="微软雅黑" w:eastAsia="仿宋_GB2312"/>
                <w:color w:val="auto"/>
                <w:sz w:val="24"/>
                <w:szCs w:val="24"/>
                <w:shd w:val="clear" w:color="auto" w:fill="FFFFFF"/>
                <w:vertAlign w:val="baseline"/>
                <w:lang w:eastAsia="zh-CN"/>
              </w:rPr>
              <w:t>话</w:t>
            </w: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微软雅黑" w:eastAsia="仿宋_GB2312"/>
                <w:color w:val="auto"/>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auto"/>
                <w:sz w:val="24"/>
                <w:szCs w:val="24"/>
                <w:shd w:val="clear" w:color="auto" w:fill="FFFFFF"/>
                <w:vertAlign w:val="baseline"/>
                <w:lang w:eastAsia="zh-CN"/>
              </w:rPr>
            </w:pPr>
            <w:r>
              <w:rPr>
                <w:rFonts w:hint="eastAsia" w:ascii="仿宋_GB2312" w:hAnsi="微软雅黑" w:eastAsia="仿宋_GB2312"/>
                <w:color w:val="auto"/>
                <w:sz w:val="24"/>
                <w:szCs w:val="24"/>
                <w:shd w:val="clear" w:color="auto" w:fill="FFFFFF"/>
                <w:vertAlign w:val="baseline"/>
                <w:lang w:eastAsia="zh-CN"/>
              </w:rPr>
              <w:t>教</w:t>
            </w:r>
            <w:r>
              <w:rPr>
                <w:rFonts w:hint="eastAsia" w:ascii="仿宋_GB2312" w:hAnsi="微软雅黑" w:eastAsia="仿宋_GB2312"/>
                <w:color w:val="auto"/>
                <w:sz w:val="24"/>
                <w:szCs w:val="24"/>
                <w:shd w:val="clear" w:color="auto" w:fill="FFFFFF"/>
                <w:vertAlign w:val="baseline"/>
                <w:lang w:val="en-US" w:eastAsia="zh-CN"/>
              </w:rPr>
              <w:t xml:space="preserve">    </w:t>
            </w:r>
            <w:r>
              <w:rPr>
                <w:rFonts w:hint="eastAsia" w:ascii="仿宋_GB2312" w:hAnsi="微软雅黑" w:eastAsia="仿宋_GB2312"/>
                <w:color w:val="auto"/>
                <w:sz w:val="24"/>
                <w:szCs w:val="24"/>
                <w:shd w:val="clear" w:color="auto" w:fill="FFFFFF"/>
                <w:vertAlign w:val="baseline"/>
                <w:lang w:eastAsia="zh-CN"/>
              </w:rPr>
              <w:t>练</w:t>
            </w: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auto"/>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auto"/>
                <w:sz w:val="24"/>
                <w:szCs w:val="24"/>
                <w:shd w:val="clear" w:color="auto" w:fill="FFFFFF"/>
                <w:vertAlign w:val="baseline"/>
                <w:lang w:eastAsia="zh-CN"/>
              </w:rPr>
            </w:pPr>
            <w:r>
              <w:rPr>
                <w:rFonts w:hint="eastAsia" w:ascii="仿宋_GB2312" w:hAnsi="微软雅黑" w:eastAsia="仿宋_GB2312"/>
                <w:color w:val="auto"/>
                <w:sz w:val="24"/>
                <w:szCs w:val="24"/>
                <w:shd w:val="clear" w:color="auto" w:fill="FFFFFF"/>
                <w:vertAlign w:val="baseline"/>
                <w:lang w:eastAsia="zh-CN"/>
              </w:rPr>
              <w:t>电</w:t>
            </w:r>
            <w:r>
              <w:rPr>
                <w:rFonts w:hint="eastAsia" w:ascii="仿宋_GB2312" w:hAnsi="微软雅黑" w:eastAsia="仿宋_GB2312"/>
                <w:color w:val="auto"/>
                <w:sz w:val="24"/>
                <w:szCs w:val="24"/>
                <w:shd w:val="clear" w:color="auto" w:fill="FFFFFF"/>
                <w:vertAlign w:val="baseline"/>
                <w:lang w:val="en-US" w:eastAsia="zh-CN"/>
              </w:rPr>
              <w:t xml:space="preserve">    </w:t>
            </w:r>
            <w:r>
              <w:rPr>
                <w:rFonts w:hint="eastAsia" w:ascii="仿宋_GB2312" w:hAnsi="微软雅黑" w:eastAsia="仿宋_GB2312"/>
                <w:color w:val="auto"/>
                <w:sz w:val="24"/>
                <w:szCs w:val="24"/>
                <w:shd w:val="clear" w:color="auto" w:fill="FFFFFF"/>
                <w:vertAlign w:val="baseline"/>
                <w:lang w:eastAsia="zh-CN"/>
              </w:rPr>
              <w:t>话</w:t>
            </w: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微软雅黑" w:eastAsia="仿宋_GB2312"/>
                <w:color w:val="auto"/>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2145"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微软雅黑" w:eastAsia="仿宋_GB2312"/>
                <w:color w:val="000000"/>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000000"/>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000000"/>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微软雅黑" w:eastAsia="仿宋_GB2312"/>
                <w:color w:val="000000"/>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微软雅黑" w:eastAsia="仿宋_GB2312"/>
                <w:color w:val="000000"/>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微软雅黑" w:eastAsia="仿宋_GB2312"/>
                <w:color w:val="000000"/>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微软雅黑" w:eastAsia="仿宋_GB2312"/>
                <w:color w:val="000000"/>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微软雅黑" w:eastAsia="仿宋_GB2312"/>
                <w:color w:val="000000"/>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微软雅黑" w:eastAsia="仿宋_GB2312"/>
                <w:color w:val="000000"/>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微软雅黑" w:eastAsia="仿宋_GB2312"/>
                <w:color w:val="000000"/>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微软雅黑" w:eastAsia="仿宋_GB2312"/>
                <w:color w:val="000000"/>
                <w:sz w:val="24"/>
                <w:szCs w:val="24"/>
                <w:shd w:val="clear" w:color="auto" w:fill="FFFFFF"/>
                <w:vertAlign w:val="baseline"/>
                <w:lang w:eastAsia="zh-CN"/>
              </w:rPr>
            </w:pP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微软雅黑" w:eastAsia="仿宋_GB2312"/>
                <w:color w:val="000000"/>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姓名：</w:t>
            </w:r>
            <w:r>
              <w:rPr>
                <w:rFonts w:hint="eastAsia" w:ascii="仿宋_GB2312" w:hAnsi="微软雅黑" w:eastAsia="仿宋_GB2312"/>
                <w:color w:val="000000"/>
                <w:sz w:val="24"/>
                <w:szCs w:val="24"/>
                <w:shd w:val="clear" w:color="auto" w:fill="FFFFFF"/>
                <w:vertAlign w:val="baseline"/>
                <w:lang w:val="en-US" w:eastAsia="zh-CN"/>
              </w:rPr>
              <w:t xml:space="preserve">   </w:t>
            </w:r>
            <w:r>
              <w:rPr>
                <w:rFonts w:hint="eastAsia" w:ascii="仿宋_GB2312" w:hAnsi="微软雅黑" w:eastAsia="仿宋_GB2312"/>
                <w:color w:val="000000"/>
                <w:sz w:val="24"/>
                <w:szCs w:val="24"/>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微软雅黑" w:eastAsia="仿宋_GB2312"/>
                <w:color w:val="000000"/>
                <w:sz w:val="24"/>
                <w:szCs w:val="24"/>
                <w:shd w:val="clear" w:color="auto" w:fill="FFFFFF"/>
                <w:vertAlign w:val="baseline"/>
                <w:lang w:eastAsia="zh-CN"/>
              </w:rPr>
            </w:pPr>
            <w:r>
              <w:rPr>
                <w:rFonts w:hint="eastAsia" w:ascii="仿宋_GB2312" w:hAnsi="微软雅黑" w:eastAsia="仿宋_GB2312"/>
                <w:color w:val="000000"/>
                <w:sz w:val="24"/>
                <w:szCs w:val="24"/>
                <w:shd w:val="clear" w:color="auto" w:fill="FFFFFF"/>
                <w:vertAlign w:val="baseline"/>
                <w:lang w:eastAsia="zh-CN"/>
              </w:rPr>
              <w:t>学籍号：</w:t>
            </w:r>
          </w:p>
        </w:tc>
      </w:tr>
    </w:tbl>
    <w:p>
      <w:pPr>
        <w:keepNext w:val="0"/>
        <w:keepLines w:val="0"/>
        <w:pageBreakBefore w:val="0"/>
        <w:widowControl w:val="0"/>
        <w:tabs>
          <w:tab w:val="left" w:pos="785"/>
        </w:tabs>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联系人：                       联系电话：       </w:t>
      </w:r>
    </w:p>
    <w:p>
      <w:pPr>
        <w:keepNext w:val="0"/>
        <w:keepLines w:val="0"/>
        <w:pageBreakBefore w:val="0"/>
        <w:widowControl w:val="0"/>
        <w:tabs>
          <w:tab w:val="left" w:pos="785"/>
        </w:tabs>
        <w:kinsoku/>
        <w:wordWrap/>
        <w:overflowPunct/>
        <w:topLinePunct w:val="0"/>
        <w:autoSpaceDE/>
        <w:autoSpaceDN/>
        <w:bidi w:val="0"/>
        <w:adjustRightInd/>
        <w:snapToGrid/>
        <w:spacing w:line="400" w:lineRule="exact"/>
        <w:jc w:val="left"/>
        <w:textAlignment w:val="auto"/>
        <w:rPr>
          <w:rFonts w:hint="eastAsia"/>
          <w:lang w:val="en-US" w:eastAsia="zh-CN"/>
        </w:rPr>
        <w:sectPr>
          <w:headerReference r:id="rId3" w:type="first"/>
          <w:footerReference r:id="rId5" w:type="first"/>
          <w:footerReference r:id="rId4" w:type="default"/>
          <w:pgSz w:w="11906" w:h="16838"/>
          <w:pgMar w:top="2154" w:right="1531" w:bottom="1928" w:left="1531" w:header="851" w:footer="1417" w:gutter="0"/>
          <w:pgNumType w:fmt="decimal"/>
          <w:cols w:space="0" w:num="1"/>
          <w:rtlGutter w:val="0"/>
          <w:docGrid w:type="lines" w:linePitch="312" w:charSpace="0"/>
        </w:sectPr>
      </w:pPr>
      <w:r>
        <w:rPr>
          <w:rFonts w:hint="eastAsia" w:ascii="仿宋_GB2312" w:hAnsi="仿宋_GB2312" w:eastAsia="仿宋_GB2312" w:cs="仿宋_GB2312"/>
          <w:sz w:val="28"/>
          <w:szCs w:val="28"/>
          <w:lang w:val="en-US" w:eastAsia="zh-CN"/>
        </w:rPr>
        <w:t>单位（盖章）：                  填报日期：</w:t>
      </w:r>
    </w:p>
    <w:p>
      <w:pPr>
        <w:rPr>
          <w:rFonts w:hint="eastAsia" w:ascii="宋体" w:hAnsi="宋体" w:eastAsia="仿宋_GB2312" w:cs="仿宋_GB2312"/>
          <w:b w:val="0"/>
          <w:bCs w:val="0"/>
          <w:color w:val="auto"/>
          <w:spacing w:val="0"/>
          <w:w w:val="100"/>
          <w:kern w:val="0"/>
          <w:sz w:val="31"/>
          <w:szCs w:val="31"/>
          <w:u w:val="none"/>
          <w:shd w:val="clear" w:color="auto" w:fill="FFFFFF"/>
          <w:lang w:val="en-US" w:eastAsia="zh-CN" w:bidi="ar"/>
        </w:rPr>
      </w:pPr>
      <w:bookmarkStart w:id="0" w:name="_GoBack"/>
      <w:bookmarkEnd w:id="0"/>
    </w:p>
    <w:sectPr>
      <w:footerReference r:id="rId6" w:type="default"/>
      <w:pgSz w:w="11906" w:h="16838"/>
      <w:pgMar w:top="2154" w:right="1531" w:bottom="1928"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kMmVlMWY5YzlhZWYyNmRkZGRkNDVhODFiYjkifQ=="/>
  </w:docVars>
  <w:rsids>
    <w:rsidRoot w:val="00A16389"/>
    <w:rsid w:val="000012F4"/>
    <w:rsid w:val="0002541F"/>
    <w:rsid w:val="00032290"/>
    <w:rsid w:val="000442F0"/>
    <w:rsid w:val="00051BC8"/>
    <w:rsid w:val="000908A9"/>
    <w:rsid w:val="000A42E0"/>
    <w:rsid w:val="000A70EF"/>
    <w:rsid w:val="000E091D"/>
    <w:rsid w:val="000F2F43"/>
    <w:rsid w:val="001103FD"/>
    <w:rsid w:val="001108D5"/>
    <w:rsid w:val="00134FEC"/>
    <w:rsid w:val="00150AE8"/>
    <w:rsid w:val="0016358B"/>
    <w:rsid w:val="001739F6"/>
    <w:rsid w:val="0018090C"/>
    <w:rsid w:val="001A1F5F"/>
    <w:rsid w:val="001B5484"/>
    <w:rsid w:val="001C0EE4"/>
    <w:rsid w:val="001C2E1C"/>
    <w:rsid w:val="001E7D4F"/>
    <w:rsid w:val="001F102A"/>
    <w:rsid w:val="00244FE0"/>
    <w:rsid w:val="00290AAD"/>
    <w:rsid w:val="002934C5"/>
    <w:rsid w:val="0029442B"/>
    <w:rsid w:val="002A76EB"/>
    <w:rsid w:val="002E266C"/>
    <w:rsid w:val="002F506E"/>
    <w:rsid w:val="002F7581"/>
    <w:rsid w:val="00313C0B"/>
    <w:rsid w:val="003553DA"/>
    <w:rsid w:val="003660A8"/>
    <w:rsid w:val="00372D90"/>
    <w:rsid w:val="00377847"/>
    <w:rsid w:val="003A2D23"/>
    <w:rsid w:val="003C3011"/>
    <w:rsid w:val="00421513"/>
    <w:rsid w:val="004374D4"/>
    <w:rsid w:val="00461E11"/>
    <w:rsid w:val="00491720"/>
    <w:rsid w:val="004B086D"/>
    <w:rsid w:val="004C2C14"/>
    <w:rsid w:val="00555851"/>
    <w:rsid w:val="00576B36"/>
    <w:rsid w:val="00583D0E"/>
    <w:rsid w:val="005C140E"/>
    <w:rsid w:val="005D4039"/>
    <w:rsid w:val="00612CDC"/>
    <w:rsid w:val="00613F88"/>
    <w:rsid w:val="00656DD9"/>
    <w:rsid w:val="00674621"/>
    <w:rsid w:val="006B1B70"/>
    <w:rsid w:val="006B2CB0"/>
    <w:rsid w:val="00715146"/>
    <w:rsid w:val="00731FA6"/>
    <w:rsid w:val="00735731"/>
    <w:rsid w:val="00746580"/>
    <w:rsid w:val="00751AD2"/>
    <w:rsid w:val="0077619F"/>
    <w:rsid w:val="00784851"/>
    <w:rsid w:val="00796A5A"/>
    <w:rsid w:val="007D7A36"/>
    <w:rsid w:val="007E305A"/>
    <w:rsid w:val="00801BE2"/>
    <w:rsid w:val="008260CB"/>
    <w:rsid w:val="008356EB"/>
    <w:rsid w:val="008364DD"/>
    <w:rsid w:val="0085329B"/>
    <w:rsid w:val="00874F45"/>
    <w:rsid w:val="0087558F"/>
    <w:rsid w:val="00887150"/>
    <w:rsid w:val="008A37FE"/>
    <w:rsid w:val="008B1315"/>
    <w:rsid w:val="00910573"/>
    <w:rsid w:val="00912A74"/>
    <w:rsid w:val="00912E71"/>
    <w:rsid w:val="009309DE"/>
    <w:rsid w:val="009354EE"/>
    <w:rsid w:val="009507AB"/>
    <w:rsid w:val="00961267"/>
    <w:rsid w:val="009A13CA"/>
    <w:rsid w:val="00A16389"/>
    <w:rsid w:val="00A31474"/>
    <w:rsid w:val="00A37373"/>
    <w:rsid w:val="00A40997"/>
    <w:rsid w:val="00A63235"/>
    <w:rsid w:val="00A63F0D"/>
    <w:rsid w:val="00A63FBF"/>
    <w:rsid w:val="00AA0767"/>
    <w:rsid w:val="00AD09E7"/>
    <w:rsid w:val="00AE0256"/>
    <w:rsid w:val="00AF3238"/>
    <w:rsid w:val="00B25D3C"/>
    <w:rsid w:val="00B35B6A"/>
    <w:rsid w:val="00BA3A85"/>
    <w:rsid w:val="00BA72FD"/>
    <w:rsid w:val="00BD4DEA"/>
    <w:rsid w:val="00C04C6B"/>
    <w:rsid w:val="00C07AAD"/>
    <w:rsid w:val="00C235D9"/>
    <w:rsid w:val="00C351B5"/>
    <w:rsid w:val="00C8537D"/>
    <w:rsid w:val="00CD1CBE"/>
    <w:rsid w:val="00CD20F7"/>
    <w:rsid w:val="00D30C8B"/>
    <w:rsid w:val="00D57C13"/>
    <w:rsid w:val="00D91F6A"/>
    <w:rsid w:val="00DD40AE"/>
    <w:rsid w:val="00DE2A3B"/>
    <w:rsid w:val="00DF08FB"/>
    <w:rsid w:val="00E53159"/>
    <w:rsid w:val="00E6108C"/>
    <w:rsid w:val="00E63F68"/>
    <w:rsid w:val="00E642FB"/>
    <w:rsid w:val="00E73DE9"/>
    <w:rsid w:val="00EB7C83"/>
    <w:rsid w:val="00F01975"/>
    <w:rsid w:val="00F3713A"/>
    <w:rsid w:val="00F43E24"/>
    <w:rsid w:val="00F64DAC"/>
    <w:rsid w:val="00F65080"/>
    <w:rsid w:val="00F91724"/>
    <w:rsid w:val="00FD5AA0"/>
    <w:rsid w:val="00FD6603"/>
    <w:rsid w:val="00FF185A"/>
    <w:rsid w:val="00FF205B"/>
    <w:rsid w:val="00FF3179"/>
    <w:rsid w:val="02954704"/>
    <w:rsid w:val="0498255A"/>
    <w:rsid w:val="07C846CE"/>
    <w:rsid w:val="0D0E5602"/>
    <w:rsid w:val="0D68593C"/>
    <w:rsid w:val="109220A6"/>
    <w:rsid w:val="17FFCD7C"/>
    <w:rsid w:val="1A3E7677"/>
    <w:rsid w:val="1EE84B06"/>
    <w:rsid w:val="31562934"/>
    <w:rsid w:val="324A05DB"/>
    <w:rsid w:val="34FFFE63"/>
    <w:rsid w:val="36C8292C"/>
    <w:rsid w:val="36D6243D"/>
    <w:rsid w:val="39D81325"/>
    <w:rsid w:val="41BF541B"/>
    <w:rsid w:val="440A1978"/>
    <w:rsid w:val="4AAA5C63"/>
    <w:rsid w:val="4B9F6E4A"/>
    <w:rsid w:val="4EFEE1D3"/>
    <w:rsid w:val="53890B0C"/>
    <w:rsid w:val="56EC2347"/>
    <w:rsid w:val="578F2D41"/>
    <w:rsid w:val="57CC546B"/>
    <w:rsid w:val="57CF06E3"/>
    <w:rsid w:val="5B501F0F"/>
    <w:rsid w:val="6D1D06D0"/>
    <w:rsid w:val="6DAD091A"/>
    <w:rsid w:val="6DF7C9A9"/>
    <w:rsid w:val="6FCC2994"/>
    <w:rsid w:val="6FCC3DD2"/>
    <w:rsid w:val="6FF2FB4C"/>
    <w:rsid w:val="766A24CF"/>
    <w:rsid w:val="77E80B03"/>
    <w:rsid w:val="77FD3D4A"/>
    <w:rsid w:val="78EF8C34"/>
    <w:rsid w:val="79BF02E2"/>
    <w:rsid w:val="7ABFCAFF"/>
    <w:rsid w:val="7B7BD6F7"/>
    <w:rsid w:val="7C5F59E3"/>
    <w:rsid w:val="7C8F684D"/>
    <w:rsid w:val="7DF39B7A"/>
    <w:rsid w:val="7DFFF5C3"/>
    <w:rsid w:val="7E161DB7"/>
    <w:rsid w:val="7ECBFB96"/>
    <w:rsid w:val="7FAD2443"/>
    <w:rsid w:val="7FBFA017"/>
    <w:rsid w:val="7FBFF11D"/>
    <w:rsid w:val="7FCF7F55"/>
    <w:rsid w:val="7FFA1F55"/>
    <w:rsid w:val="ABF746A9"/>
    <w:rsid w:val="B3FDEE5C"/>
    <w:rsid w:val="B4EEBB23"/>
    <w:rsid w:val="BB1F21FA"/>
    <w:rsid w:val="BBBB8067"/>
    <w:rsid w:val="CAFF972E"/>
    <w:rsid w:val="D7B36E2E"/>
    <w:rsid w:val="DBD7C5B5"/>
    <w:rsid w:val="DDEB23C7"/>
    <w:rsid w:val="DF7FD743"/>
    <w:rsid w:val="E3F7A1AC"/>
    <w:rsid w:val="EFDAF688"/>
    <w:rsid w:val="EFF78268"/>
    <w:rsid w:val="F357FC61"/>
    <w:rsid w:val="F6F6252B"/>
    <w:rsid w:val="F7F68CBC"/>
    <w:rsid w:val="FBE78616"/>
    <w:rsid w:val="FD2F78A8"/>
    <w:rsid w:val="FEDF2F8F"/>
    <w:rsid w:val="FF6F5B17"/>
    <w:rsid w:val="FFB066EC"/>
    <w:rsid w:val="FFB290C8"/>
    <w:rsid w:val="FFD97DAE"/>
    <w:rsid w:val="FFDC14E3"/>
    <w:rsid w:val="FFFF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outlineLvl w:val="1"/>
    </w:pPr>
    <w:rPr>
      <w:rFonts w:hint="eastAsia" w:ascii="宋体" w:hAnsi="宋体" w:eastAsia="宋体" w:cs="宋体"/>
      <w:kern w:val="0"/>
      <w:sz w:val="24"/>
      <w:szCs w:val="24"/>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微软雅黑" w:hAnsi="微软雅黑" w:eastAsia="微软雅黑" w:cs="微软雅黑"/>
      <w:sz w:val="29"/>
      <w:szCs w:val="29"/>
      <w:lang w:val="en-US" w:eastAsia="en-US" w:bidi="ar-SA"/>
    </w:rPr>
  </w:style>
  <w:style w:type="paragraph" w:styleId="3">
    <w:name w:val="Body Text 2"/>
    <w:basedOn w:val="1"/>
    <w:qFormat/>
    <w:uiPriority w:val="0"/>
    <w:pPr>
      <w:spacing w:after="120" w:afterLines="0" w:line="480" w:lineRule="auto"/>
    </w:pPr>
  </w:style>
  <w:style w:type="paragraph" w:styleId="5">
    <w:name w:val="Body Text Indent"/>
    <w:basedOn w:val="1"/>
    <w:qFormat/>
    <w:uiPriority w:val="0"/>
    <w:pPr>
      <w:ind w:left="360" w:firstLine="56" w:firstLineChars="20"/>
    </w:pPr>
    <w:rPr>
      <w:rFonts w:eastAsia="仿宋_GB2312"/>
      <w:kern w:val="0"/>
      <w:sz w:val="32"/>
    </w:rPr>
  </w:style>
  <w:style w:type="paragraph" w:styleId="6">
    <w:name w:val="Date"/>
    <w:basedOn w:val="1"/>
    <w:next w:val="1"/>
    <w:link w:val="18"/>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Lines="0" w:beforeAutospacing="1" w:after="100" w:afterLines="0" w:afterAutospacing="1" w:line="312" w:lineRule="auto"/>
      <w:jc w:val="left"/>
    </w:pPr>
    <w:rPr>
      <w:rFonts w:ascii="宋体" w:hAnsi="宋体" w:eastAsia="宋体" w:cs="宋体"/>
      <w:kern w:val="0"/>
      <w:sz w:val="24"/>
      <w:szCs w:val="24"/>
    </w:rPr>
  </w:style>
  <w:style w:type="paragraph" w:styleId="11">
    <w:name w:val="Body Text First Indent 2"/>
    <w:basedOn w:val="5"/>
    <w:next w:val="1"/>
    <w:qFormat/>
    <w:uiPriority w:val="0"/>
    <w:pPr>
      <w:spacing w:after="120"/>
      <w:ind w:left="420" w:leftChars="200" w:firstLine="420"/>
    </w:pPr>
    <w:rPr>
      <w:rFonts w:cs="宋体"/>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styleId="17">
    <w:name w:val="List Paragraph"/>
    <w:basedOn w:val="1"/>
    <w:qFormat/>
    <w:uiPriority w:val="34"/>
    <w:pPr>
      <w:ind w:firstLine="420" w:firstLineChars="200"/>
    </w:pPr>
  </w:style>
  <w:style w:type="character" w:customStyle="1" w:styleId="18">
    <w:name w:val="日期 Char"/>
    <w:basedOn w:val="14"/>
    <w:link w:val="6"/>
    <w:semiHidden/>
    <w:qFormat/>
    <w:uiPriority w:val="99"/>
  </w:style>
  <w:style w:type="character" w:customStyle="1" w:styleId="19">
    <w:name w:val="批注框文本 Char"/>
    <w:basedOn w:val="14"/>
    <w:link w:val="7"/>
    <w:semiHidden/>
    <w:qFormat/>
    <w:uiPriority w:val="99"/>
    <w:rPr>
      <w:sz w:val="18"/>
      <w:szCs w:val="18"/>
    </w:rPr>
  </w:style>
  <w:style w:type="paragraph" w:customStyle="1" w:styleId="20">
    <w:name w:val="Table Text"/>
    <w:basedOn w:val="1"/>
    <w:semiHidden/>
    <w:qFormat/>
    <w:uiPriority w:val="0"/>
    <w:rPr>
      <w:rFonts w:ascii="微软雅黑" w:hAnsi="微软雅黑" w:eastAsia="微软雅黑" w:cs="微软雅黑"/>
      <w:sz w:val="22"/>
      <w:szCs w:val="22"/>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2463</Words>
  <Characters>2565</Characters>
  <Lines>21</Lines>
  <Paragraphs>6</Paragraphs>
  <TotalTime>6</TotalTime>
  <ScaleCrop>false</ScaleCrop>
  <LinksUpToDate>false</LinksUpToDate>
  <CharactersWithSpaces>2694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2021-04-24T12:34:00Z</dcterms:created>
  <dc:creator>xb21cn</dc:creator>
  <cp:lastModifiedBy>gw</cp:lastModifiedBy>
  <cp:lastPrinted>2024-10-12T15:44:00Z</cp:lastPrinted>
  <dcterms:modified xsi:type="dcterms:W3CDTF">2024-10-12T17:07:16Z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0BA8147EA03801A4443C0A67F2A09C89_43</vt:lpwstr>
  </property>
</Properties>
</file>