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lang w:val="en-US" w:eastAsia="zh-CN"/>
        </w:rPr>
        <w:t>“奔跑吧·少年”</w:t>
      </w:r>
      <w:r>
        <w:rPr>
          <w:rFonts w:hint="eastAsia" w:ascii="宋体" w:hAnsi="宋体" w:eastAsia="方正小标宋简体" w:cs="方正小标宋简体"/>
          <w:color w:val="auto"/>
          <w:sz w:val="44"/>
          <w:szCs w:val="44"/>
        </w:rPr>
        <w:t>202</w:t>
      </w:r>
      <w:r>
        <w:rPr>
          <w:rFonts w:hint="eastAsia" w:ascii="宋体" w:hAnsi="宋体" w:eastAsia="方正小标宋简体" w:cs="方正小标宋简体"/>
          <w:color w:val="auto"/>
          <w:sz w:val="44"/>
          <w:szCs w:val="44"/>
          <w:lang w:val="en-US" w:eastAsia="zh-CN"/>
        </w:rPr>
        <w:t>5年</w:t>
      </w:r>
      <w:r>
        <w:rPr>
          <w:rFonts w:hint="eastAsia" w:ascii="宋体" w:hAnsi="宋体" w:eastAsia="方正小标宋简体" w:cs="方正小标宋简体"/>
          <w:color w:val="auto"/>
          <w:sz w:val="44"/>
          <w:szCs w:val="44"/>
        </w:rPr>
        <w:t>济源示范区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lang w:eastAsia="zh-CN"/>
        </w:rPr>
        <w:t>中</w:t>
      </w:r>
      <w:r>
        <w:rPr>
          <w:rFonts w:hint="eastAsia" w:ascii="宋体" w:hAnsi="宋体" w:eastAsia="方正小标宋简体" w:cs="方正小标宋简体"/>
          <w:color w:val="auto"/>
          <w:sz w:val="44"/>
          <w:szCs w:val="44"/>
          <w:lang w:val="en-US" w:eastAsia="zh-CN"/>
        </w:rPr>
        <w:t>学生排球</w:t>
      </w:r>
      <w:r>
        <w:rPr>
          <w:rFonts w:hint="eastAsia" w:ascii="宋体" w:hAnsi="宋体" w:eastAsia="方正小标宋简体" w:cs="方正小标宋简体"/>
          <w:color w:val="auto"/>
          <w:sz w:val="44"/>
          <w:szCs w:val="44"/>
        </w:rPr>
        <w:t>联赛竞赛规程</w:t>
      </w:r>
    </w:p>
    <w:p>
      <w:pPr>
        <w:pStyle w:val="14"/>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left"/>
        <w:textAlignment w:val="auto"/>
        <w:rPr>
          <w:rFonts w:hint="eastAsia" w:ascii="宋体" w:hAnsi="宋体" w:eastAsia="仿宋_GB2312"/>
          <w:color w:val="auto"/>
          <w:sz w:val="32"/>
          <w:szCs w:val="32"/>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一、</w:t>
      </w:r>
      <w:r>
        <w:rPr>
          <w:rFonts w:hint="eastAsia" w:ascii="宋体" w:hAnsi="宋体" w:eastAsia="黑体" w:cs="黑体"/>
          <w:color w:val="auto"/>
          <w:sz w:val="32"/>
          <w:szCs w:val="32"/>
        </w:rPr>
        <w:t>主办单位</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rPr>
        <w:t>示范区教育体育局</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二、协</w:t>
      </w:r>
      <w:r>
        <w:rPr>
          <w:rFonts w:hint="eastAsia" w:ascii="宋体" w:hAnsi="宋体" w:eastAsia="黑体" w:cs="黑体"/>
          <w:color w:val="auto"/>
          <w:sz w:val="32"/>
          <w:szCs w:val="32"/>
        </w:rPr>
        <w:t>办单位</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济源一中</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三、</w:t>
      </w:r>
      <w:r>
        <w:rPr>
          <w:rFonts w:hint="eastAsia" w:ascii="宋体" w:hAnsi="宋体" w:eastAsia="黑体" w:cs="黑体"/>
          <w:color w:val="auto"/>
          <w:sz w:val="32"/>
          <w:szCs w:val="32"/>
        </w:rPr>
        <w:t>比赛时间</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olor w:val="auto"/>
          <w:sz w:val="32"/>
          <w:szCs w:val="32"/>
          <w:lang w:val="en-US" w:eastAsia="zh-CN"/>
        </w:rPr>
      </w:pPr>
      <w:r>
        <w:rPr>
          <w:rFonts w:hint="eastAsia" w:ascii="宋体" w:hAnsi="宋体" w:eastAsia="仿宋_GB2312"/>
          <w:color w:val="auto"/>
          <w:sz w:val="32"/>
          <w:szCs w:val="32"/>
        </w:rPr>
        <w:t>202</w:t>
      </w:r>
      <w:r>
        <w:rPr>
          <w:rFonts w:hint="eastAsia" w:ascii="宋体" w:hAnsi="宋体" w:eastAsia="仿宋_GB2312"/>
          <w:color w:val="auto"/>
          <w:sz w:val="32"/>
          <w:szCs w:val="32"/>
          <w:lang w:val="en-US" w:eastAsia="zh-CN"/>
        </w:rPr>
        <w:t>5</w:t>
      </w:r>
      <w:r>
        <w:rPr>
          <w:rFonts w:hint="eastAsia" w:ascii="宋体" w:hAnsi="宋体" w:eastAsia="仿宋_GB2312"/>
          <w:color w:val="auto"/>
          <w:sz w:val="32"/>
          <w:szCs w:val="32"/>
          <w:lang w:eastAsia="zh-CN"/>
        </w:rPr>
        <w:t>年</w:t>
      </w:r>
      <w:r>
        <w:rPr>
          <w:rFonts w:hint="eastAsia" w:ascii="宋体" w:hAnsi="宋体" w:eastAsia="仿宋_GB2312"/>
          <w:color w:val="auto"/>
          <w:sz w:val="32"/>
          <w:szCs w:val="32"/>
          <w:lang w:val="en-US" w:eastAsia="zh-CN"/>
        </w:rPr>
        <w:t>7</w:t>
      </w:r>
      <w:r>
        <w:rPr>
          <w:rFonts w:hint="eastAsia" w:ascii="宋体" w:hAnsi="宋体" w:eastAsia="仿宋_GB2312"/>
          <w:color w:val="auto"/>
          <w:sz w:val="32"/>
          <w:szCs w:val="32"/>
          <w:lang w:eastAsia="zh-CN"/>
        </w:rPr>
        <w:t>月</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四、</w:t>
      </w:r>
      <w:r>
        <w:rPr>
          <w:rFonts w:hint="eastAsia" w:ascii="宋体" w:hAnsi="宋体" w:eastAsia="黑体" w:cs="黑体"/>
          <w:color w:val="auto"/>
          <w:sz w:val="32"/>
          <w:szCs w:val="32"/>
        </w:rPr>
        <w:t>比赛地点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济源一中</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五、</w:t>
      </w:r>
      <w:r>
        <w:rPr>
          <w:rFonts w:hint="eastAsia" w:ascii="宋体" w:hAnsi="宋体" w:eastAsia="黑体" w:cs="黑体"/>
          <w:color w:val="auto"/>
          <w:sz w:val="32"/>
          <w:szCs w:val="32"/>
        </w:rPr>
        <w:t>竞赛</w:t>
      </w:r>
      <w:r>
        <w:rPr>
          <w:rFonts w:hint="eastAsia" w:ascii="宋体" w:hAnsi="宋体" w:eastAsia="黑体" w:cs="黑体"/>
          <w:color w:val="auto"/>
          <w:sz w:val="32"/>
          <w:szCs w:val="32"/>
          <w:lang w:eastAsia="zh-CN"/>
        </w:rPr>
        <w:t>项目</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初中男子组、初中女子组、高中男子组、高中女子组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rPr>
      </w:pPr>
      <w:r>
        <w:rPr>
          <w:rFonts w:hint="eastAsia" w:ascii="宋体" w:hAnsi="宋体" w:eastAsia="黑体" w:cs="黑体"/>
          <w:color w:val="auto"/>
          <w:sz w:val="32"/>
          <w:szCs w:val="32"/>
          <w:lang w:eastAsia="zh-CN"/>
        </w:rPr>
        <w:t>六、参赛资格</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（一）</w:t>
      </w:r>
      <w:r>
        <w:rPr>
          <w:rFonts w:hint="eastAsia" w:ascii="宋体" w:hAnsi="宋体" w:eastAsia="仿宋_GB2312"/>
          <w:color w:val="auto"/>
          <w:sz w:val="32"/>
          <w:szCs w:val="32"/>
        </w:rPr>
        <w:t>参赛运动员必须政治思想进步，作风正派，遵守学校有关规定，学习努力，身体健康。</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eastAsia="zh-CN"/>
        </w:rPr>
        <w:t>（二）以各学校为单位参赛；</w:t>
      </w:r>
      <w:r>
        <w:rPr>
          <w:rFonts w:hint="eastAsia" w:ascii="宋体" w:hAnsi="宋体" w:eastAsia="仿宋_GB2312"/>
          <w:color w:val="auto"/>
          <w:sz w:val="32"/>
          <w:szCs w:val="32"/>
        </w:rPr>
        <w:t>参赛运动员必须是拥有所代表学校正式学籍的在校在读学生，其学籍必须纳入河南省中小学生电子学籍管理系统。凡是以各种名义挂靠在所代表学校的学生或已在有关省、市体工队或职业俱乐部（含青年队）注册或试训的学生，不允许参加本联赛。</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eastAsia="zh-CN"/>
        </w:rPr>
        <w:t>（三）</w:t>
      </w:r>
      <w:r>
        <w:rPr>
          <w:rFonts w:hint="eastAsia" w:ascii="宋体" w:hAnsi="宋体" w:eastAsia="仿宋_GB2312"/>
          <w:color w:val="auto"/>
          <w:sz w:val="32"/>
          <w:szCs w:val="32"/>
        </w:rPr>
        <w:t>无论何种原因出现休学、留级的运动员，必须符合河南省学生学籍管理办法的规定，同时自学籍变更之日起</w:t>
      </w:r>
      <w:r>
        <w:rPr>
          <w:rFonts w:hint="eastAsia" w:ascii="宋体" w:hAnsi="宋体" w:eastAsia="仿宋_GB2312"/>
          <w:color w:val="auto"/>
          <w:sz w:val="32"/>
          <w:szCs w:val="32"/>
          <w:lang w:val="en-US" w:eastAsia="zh-CN"/>
        </w:rPr>
        <w:t>6</w:t>
      </w:r>
      <w:r>
        <w:rPr>
          <w:rFonts w:hint="eastAsia" w:ascii="宋体" w:hAnsi="宋体" w:eastAsia="仿宋_GB2312"/>
          <w:color w:val="auto"/>
          <w:sz w:val="32"/>
          <w:szCs w:val="32"/>
        </w:rPr>
        <w:t>个月内不得参加比赛。</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（四）运动员赛前一个月内须经县级以上医疗部门检查证明身体健康，适合参加该项目竞赛，并购买相应人身意外伤害保险，否则不予参赛。</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（五）赛事开始，凡发现参赛运动员资格不实的投诉，需提交由本单位主管领导签字并加盖印章的书面申诉材料。</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六）运动员在参赛资格上经查证属实违反规定的，取消该队参赛资格和比赛成绩。此外，还将根据有关规定对参赛运动员、主教练、领队以及参赛单位进行处罚。凡运动队被取消参赛资格和比赛成绩的，已完成的比赛结果不再改变，其被取消的名次依次递补。</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七、参赛办法</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s="仿宋_GB2312"/>
          <w:color w:val="auto"/>
          <w:sz w:val="32"/>
          <w:szCs w:val="32"/>
          <w:lang w:val="en-US" w:eastAsia="zh-CN"/>
        </w:rPr>
        <w:t>（一）每队可报领队1人、教练员1人、运动员12人。</w:t>
      </w:r>
      <w:r>
        <w:rPr>
          <w:rFonts w:hint="eastAsia" w:ascii="宋体" w:hAnsi="宋体" w:eastAsia="仿宋_GB2312" w:cs="仿宋_GB2312"/>
          <w:color w:val="auto"/>
          <w:sz w:val="32"/>
          <w:szCs w:val="32"/>
        </w:rPr>
        <w:t>各代表队务必于202</w:t>
      </w:r>
      <w:r>
        <w:rPr>
          <w:rFonts w:hint="eastAsia" w:ascii="宋体" w:hAnsi="宋体" w:eastAsia="仿宋_GB2312" w:cs="仿宋_GB2312"/>
          <w:color w:val="auto"/>
          <w:sz w:val="32"/>
          <w:szCs w:val="32"/>
          <w:lang w:val="en-US" w:eastAsia="zh-CN"/>
        </w:rPr>
        <w:t>5</w:t>
      </w:r>
      <w:r>
        <w:rPr>
          <w:rFonts w:hint="eastAsia" w:ascii="宋体" w:hAnsi="宋体" w:eastAsia="仿宋_GB2312" w:cs="仿宋_GB2312"/>
          <w:color w:val="auto"/>
          <w:sz w:val="32"/>
          <w:szCs w:val="32"/>
        </w:rPr>
        <w:t>年</w:t>
      </w:r>
      <w:r>
        <w:rPr>
          <w:rFonts w:hint="eastAsia" w:ascii="宋体" w:hAnsi="宋体" w:eastAsia="仿宋_GB2312" w:cs="仿宋_GB2312"/>
          <w:color w:val="auto"/>
          <w:sz w:val="32"/>
          <w:szCs w:val="32"/>
          <w:lang w:val="en-US" w:eastAsia="zh-CN"/>
        </w:rPr>
        <w:t>7</w:t>
      </w:r>
      <w:r>
        <w:rPr>
          <w:rFonts w:hint="eastAsia" w:ascii="宋体" w:hAnsi="宋体" w:eastAsia="仿宋_GB2312" w:cs="仿宋_GB2312"/>
          <w:color w:val="auto"/>
          <w:sz w:val="32"/>
          <w:szCs w:val="32"/>
        </w:rPr>
        <w:t>月</w:t>
      </w:r>
      <w:r>
        <w:rPr>
          <w:rFonts w:hint="eastAsia" w:ascii="宋体" w:hAnsi="宋体" w:eastAsia="仿宋_GB2312" w:cs="仿宋_GB2312"/>
          <w:color w:val="auto"/>
          <w:sz w:val="32"/>
          <w:szCs w:val="32"/>
          <w:lang w:val="en-US" w:eastAsia="zh-CN"/>
        </w:rPr>
        <w:t>7</w:t>
      </w:r>
      <w:r>
        <w:rPr>
          <w:rFonts w:hint="eastAsia" w:ascii="宋体" w:hAnsi="宋体" w:eastAsia="仿宋_GB2312" w:cs="仿宋_GB2312"/>
          <w:color w:val="auto"/>
          <w:sz w:val="32"/>
          <w:szCs w:val="32"/>
        </w:rPr>
        <w:t>日前将报名表以</w:t>
      </w:r>
      <w:r>
        <w:rPr>
          <w:rFonts w:hint="eastAsia" w:ascii="宋体" w:hAnsi="宋体" w:eastAsia="仿宋_GB2312" w:cs="仿宋_GB2312"/>
          <w:color w:val="auto"/>
          <w:sz w:val="32"/>
          <w:szCs w:val="32"/>
          <w:lang w:val="en-US" w:eastAsia="zh-CN"/>
        </w:rPr>
        <w:t>word格式</w:t>
      </w:r>
      <w:r>
        <w:rPr>
          <w:rFonts w:hint="eastAsia" w:ascii="宋体" w:hAnsi="宋体" w:eastAsia="仿宋_GB2312" w:cs="仿宋_GB2312"/>
          <w:color w:val="auto"/>
          <w:sz w:val="32"/>
          <w:szCs w:val="32"/>
        </w:rPr>
        <w:t>发送至</w:t>
      </w:r>
      <w:r>
        <w:rPr>
          <w:rFonts w:hint="eastAsia" w:ascii="宋体" w:hAnsi="宋体" w:eastAsia="仿宋_GB2312" w:cs="仿宋_GB2312"/>
          <w:color w:val="auto"/>
          <w:sz w:val="32"/>
          <w:szCs w:val="32"/>
          <w:lang w:eastAsia="zh-CN"/>
        </w:rPr>
        <w:t>济源示范区体育事业融合发展中心</w:t>
      </w:r>
      <w:r>
        <w:rPr>
          <w:rFonts w:hint="eastAsia" w:ascii="宋体" w:hAnsi="宋体" w:eastAsia="仿宋_GB2312"/>
          <w:color w:val="auto"/>
          <w:sz w:val="32"/>
          <w:szCs w:val="32"/>
          <w:lang w:eastAsia="zh-CN"/>
        </w:rPr>
        <w:fldChar w:fldCharType="begin"/>
      </w:r>
      <w:r>
        <w:rPr>
          <w:rFonts w:hint="eastAsia" w:ascii="宋体" w:hAnsi="宋体" w:eastAsia="仿宋_GB2312"/>
          <w:color w:val="auto"/>
          <w:sz w:val="32"/>
          <w:szCs w:val="32"/>
          <w:lang w:eastAsia="zh-CN"/>
        </w:rPr>
        <w:instrText xml:space="preserve"> HYPERLINK "mailto:邮箱LQLS1314@126.com，联系人：李老师6688512" </w:instrText>
      </w:r>
      <w:r>
        <w:rPr>
          <w:rFonts w:hint="eastAsia" w:ascii="宋体" w:hAnsi="宋体" w:eastAsia="仿宋_GB2312"/>
          <w:color w:val="auto"/>
          <w:sz w:val="32"/>
          <w:szCs w:val="32"/>
          <w:lang w:eastAsia="zh-CN"/>
        </w:rPr>
        <w:fldChar w:fldCharType="separate"/>
      </w:r>
      <w:r>
        <w:rPr>
          <w:rFonts w:hint="eastAsia" w:ascii="宋体" w:hAnsi="宋体" w:eastAsia="仿宋_GB2312"/>
          <w:color w:val="auto"/>
          <w:sz w:val="32"/>
          <w:szCs w:val="32"/>
          <w:lang w:eastAsia="zh-CN"/>
        </w:rPr>
        <w:t>邮箱</w:t>
      </w:r>
      <w:r>
        <w:rPr>
          <w:rFonts w:hint="eastAsia" w:ascii="宋体" w:hAnsi="宋体" w:eastAsia="仿宋_GB2312"/>
          <w:color w:val="auto"/>
          <w:sz w:val="32"/>
          <w:szCs w:val="32"/>
          <w:lang w:val="en-US" w:eastAsia="zh-CN"/>
        </w:rPr>
        <w:t>tysyrhfzzx@163.com。</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联系人：孙</w:t>
      </w:r>
      <w:r>
        <w:rPr>
          <w:rFonts w:hint="eastAsia" w:ascii="宋体" w:hAnsi="宋体" w:eastAsia="仿宋_GB2312"/>
          <w:color w:val="auto"/>
          <w:sz w:val="32"/>
          <w:szCs w:val="32"/>
          <w:lang w:val="en-US" w:eastAsia="zh-CN"/>
        </w:rPr>
        <w:t xml:space="preserve">  </w:t>
      </w:r>
      <w:r>
        <w:rPr>
          <w:rFonts w:hint="eastAsia" w:ascii="宋体" w:hAnsi="宋体" w:eastAsia="仿宋_GB2312"/>
          <w:color w:val="auto"/>
          <w:sz w:val="32"/>
          <w:szCs w:val="32"/>
          <w:lang w:eastAsia="zh-CN"/>
        </w:rPr>
        <w:t>鹏</w:t>
      </w:r>
      <w:r>
        <w:rPr>
          <w:rFonts w:hint="eastAsia" w:ascii="宋体" w:hAnsi="宋体" w:eastAsia="仿宋_GB2312"/>
          <w:color w:val="auto"/>
          <w:sz w:val="32"/>
          <w:szCs w:val="32"/>
          <w:lang w:val="en-US" w:eastAsia="zh-CN"/>
        </w:rPr>
        <w:t xml:space="preserve">  0391-5</w:t>
      </w:r>
      <w:r>
        <w:rPr>
          <w:rFonts w:hint="eastAsia" w:ascii="宋体" w:hAnsi="宋体" w:eastAsia="仿宋_GB2312"/>
          <w:color w:val="auto"/>
          <w:sz w:val="32"/>
          <w:szCs w:val="32"/>
          <w:lang w:eastAsia="zh-CN"/>
        </w:rPr>
        <w:fldChar w:fldCharType="end"/>
      </w:r>
      <w:r>
        <w:rPr>
          <w:rFonts w:hint="eastAsia" w:ascii="宋体" w:hAnsi="宋体" w:eastAsia="仿宋_GB2312"/>
          <w:color w:val="auto"/>
          <w:sz w:val="32"/>
          <w:szCs w:val="32"/>
          <w:lang w:val="en-US" w:eastAsia="zh-CN"/>
        </w:rPr>
        <w:t>592755</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（二）参赛年龄</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eastAsia="zh-CN"/>
        </w:rPr>
        <w:t>初中组：</w:t>
      </w:r>
      <w:r>
        <w:rPr>
          <w:rFonts w:hint="eastAsia" w:ascii="宋体" w:hAnsi="宋体" w:eastAsia="仿宋_GB2312"/>
          <w:color w:val="auto"/>
          <w:sz w:val="32"/>
          <w:szCs w:val="32"/>
          <w:lang w:val="en-US" w:eastAsia="zh-CN"/>
        </w:rPr>
        <w:t>2010</w:t>
      </w:r>
      <w:r>
        <w:rPr>
          <w:rFonts w:hint="eastAsia" w:ascii="宋体" w:hAnsi="宋体" w:eastAsia="仿宋_GB2312"/>
          <w:color w:val="auto"/>
          <w:sz w:val="32"/>
          <w:szCs w:val="32"/>
          <w:lang w:eastAsia="zh-CN"/>
        </w:rPr>
        <w:t>年</w:t>
      </w:r>
      <w:r>
        <w:rPr>
          <w:rFonts w:hint="eastAsia" w:ascii="宋体" w:hAnsi="宋体" w:eastAsia="仿宋_GB2312"/>
          <w:color w:val="auto"/>
          <w:sz w:val="32"/>
          <w:szCs w:val="32"/>
          <w:lang w:val="en-US" w:eastAsia="zh-CN"/>
        </w:rPr>
        <w:t>1</w:t>
      </w:r>
      <w:r>
        <w:rPr>
          <w:rFonts w:hint="eastAsia" w:ascii="宋体" w:hAnsi="宋体" w:eastAsia="仿宋_GB2312"/>
          <w:color w:val="auto"/>
          <w:sz w:val="32"/>
          <w:szCs w:val="32"/>
          <w:lang w:eastAsia="zh-CN"/>
        </w:rPr>
        <w:t>月1日（</w:t>
      </w:r>
      <w:r>
        <w:rPr>
          <w:rFonts w:hint="eastAsia" w:ascii="宋体" w:hAnsi="宋体" w:eastAsia="仿宋_GB2312"/>
          <w:color w:val="auto"/>
          <w:sz w:val="32"/>
          <w:szCs w:val="32"/>
          <w:lang w:val="en-US" w:eastAsia="zh-CN"/>
        </w:rPr>
        <w:t>含</w:t>
      </w:r>
      <w:r>
        <w:rPr>
          <w:rFonts w:hint="eastAsia" w:ascii="宋体" w:hAnsi="宋体" w:eastAsia="仿宋_GB2312"/>
          <w:color w:val="auto"/>
          <w:sz w:val="32"/>
          <w:szCs w:val="32"/>
          <w:lang w:eastAsia="zh-CN"/>
        </w:rPr>
        <w:t>）及其以后出生的学生。</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高中组：</w:t>
      </w:r>
      <w:r>
        <w:rPr>
          <w:rFonts w:hint="eastAsia" w:ascii="宋体" w:hAnsi="宋体" w:eastAsia="仿宋_GB2312"/>
          <w:color w:val="auto"/>
          <w:sz w:val="32"/>
          <w:szCs w:val="32"/>
          <w:lang w:val="en-US" w:eastAsia="zh-CN"/>
        </w:rPr>
        <w:t>2007</w:t>
      </w:r>
      <w:r>
        <w:rPr>
          <w:rFonts w:hint="eastAsia" w:ascii="宋体" w:hAnsi="宋体" w:eastAsia="仿宋_GB2312"/>
          <w:color w:val="auto"/>
          <w:sz w:val="32"/>
          <w:szCs w:val="32"/>
          <w:lang w:eastAsia="zh-CN"/>
        </w:rPr>
        <w:t>年</w:t>
      </w:r>
      <w:r>
        <w:rPr>
          <w:rFonts w:hint="eastAsia" w:ascii="宋体" w:hAnsi="宋体" w:eastAsia="仿宋_GB2312"/>
          <w:color w:val="auto"/>
          <w:sz w:val="32"/>
          <w:szCs w:val="32"/>
          <w:lang w:val="en-US" w:eastAsia="zh-CN"/>
        </w:rPr>
        <w:t>1</w:t>
      </w:r>
      <w:r>
        <w:rPr>
          <w:rFonts w:hint="eastAsia" w:ascii="宋体" w:hAnsi="宋体" w:eastAsia="仿宋_GB2312"/>
          <w:color w:val="auto"/>
          <w:sz w:val="32"/>
          <w:szCs w:val="32"/>
          <w:lang w:eastAsia="zh-CN"/>
        </w:rPr>
        <w:t>月1日（</w:t>
      </w:r>
      <w:r>
        <w:rPr>
          <w:rFonts w:hint="eastAsia" w:ascii="宋体" w:hAnsi="宋体" w:eastAsia="仿宋_GB2312"/>
          <w:color w:val="auto"/>
          <w:sz w:val="32"/>
          <w:szCs w:val="32"/>
          <w:lang w:val="en-US" w:eastAsia="zh-CN"/>
        </w:rPr>
        <w:t>含</w:t>
      </w:r>
      <w:r>
        <w:rPr>
          <w:rFonts w:hint="eastAsia" w:ascii="宋体" w:hAnsi="宋体" w:eastAsia="仿宋_GB2312"/>
          <w:color w:val="auto"/>
          <w:sz w:val="32"/>
          <w:szCs w:val="32"/>
          <w:lang w:eastAsia="zh-CN"/>
        </w:rPr>
        <w:t>）及其以后出生的学生。</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eastAsia="zh-CN"/>
        </w:rPr>
      </w:pPr>
      <w:r>
        <w:rPr>
          <w:rFonts w:hint="eastAsia" w:ascii="宋体" w:hAnsi="宋体" w:eastAsia="仿宋_GB2312"/>
          <w:color w:val="auto"/>
          <w:sz w:val="32"/>
          <w:szCs w:val="32"/>
          <w:lang w:eastAsia="zh-CN"/>
        </w:rPr>
        <w:t>（三）运动员必须持本人第二代身份证和加盖学校公章的学籍证明参加比赛。</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四）各参赛队报到时须提交市级以上医院开具的运动员体检健康证明（必须包含心电图）、人身意外伤害保险（有效期必须包含往返赛场途中）、自愿参赛责任及风险告知书，如出现伤害事故由参赛单位负责，手续不全不得参赛。</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八、竞赛办法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一</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比赛执行国际排联最新排球竞赛规则。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二</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比赛球网高度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高中</w:t>
      </w:r>
      <w:r>
        <w:rPr>
          <w:rFonts w:hint="eastAsia" w:ascii="宋体" w:hAnsi="宋体" w:eastAsia="仿宋_GB2312" w:cs="仿宋_GB2312"/>
          <w:sz w:val="32"/>
          <w:szCs w:val="32"/>
        </w:rPr>
        <w:t>男子</w:t>
      </w:r>
      <w:r>
        <w:rPr>
          <w:rFonts w:hint="eastAsia" w:ascii="宋体" w:hAnsi="宋体" w:eastAsia="仿宋_GB2312" w:cs="仿宋_GB2312"/>
          <w:sz w:val="32"/>
          <w:szCs w:val="32"/>
          <w:lang w:val="en-US" w:eastAsia="zh-CN"/>
        </w:rPr>
        <w:t>组</w:t>
      </w:r>
      <w:r>
        <w:rPr>
          <w:rFonts w:hint="eastAsia" w:ascii="宋体" w:hAnsi="宋体" w:eastAsia="仿宋_GB2312" w:cs="仿宋_GB2312"/>
          <w:sz w:val="32"/>
          <w:szCs w:val="32"/>
        </w:rPr>
        <w:t>2.43米</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初中</w:t>
      </w:r>
      <w:r>
        <w:rPr>
          <w:rFonts w:hint="eastAsia" w:ascii="宋体" w:hAnsi="宋体" w:eastAsia="仿宋_GB2312" w:cs="仿宋_GB2312"/>
          <w:sz w:val="32"/>
          <w:szCs w:val="32"/>
        </w:rPr>
        <w:t>男子组2.40米。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高中</w:t>
      </w:r>
      <w:r>
        <w:rPr>
          <w:rFonts w:hint="eastAsia" w:ascii="宋体" w:hAnsi="宋体" w:eastAsia="仿宋_GB2312" w:cs="仿宋_GB2312"/>
          <w:sz w:val="32"/>
          <w:szCs w:val="32"/>
        </w:rPr>
        <w:t>女子组2.24米</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初中</w:t>
      </w:r>
      <w:r>
        <w:rPr>
          <w:rFonts w:hint="eastAsia" w:ascii="宋体" w:hAnsi="宋体" w:eastAsia="仿宋_GB2312" w:cs="仿宋_GB2312"/>
          <w:sz w:val="32"/>
          <w:szCs w:val="32"/>
        </w:rPr>
        <w:t>女子组2.20米。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三</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采用中国排球协会审定的《2021-202</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rPr>
        <w:t>排球竞赛规则》。按照报名队伍数量确定单循环或者分组比赛。如分组比赛</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第一阶段共分为两组</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A组和B组</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分别进行组内单循环</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最终排出名次</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A</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B两组1-4名进行交叉对阵</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对阵方法为</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A1—B4</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B1—A4</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与A2—B3</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B2—A3。比赛对阵A1—B4、B1—A4和A2—B3、B2—A3的胜者进入1/2决赛</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负者争夺5—8名</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1/2决赛获胜的两支队伍争夺冠亚军</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负者争夺三四名</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未进小组前四的队伍进行落位排名的争夺。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四</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决定比赛名次办法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比赛采用五局三胜制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计分方式</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比赛结果为3</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0</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3</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1时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胜队积3分</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负队积0分</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比赛结果为3</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2时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胜队积2分</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负队积1分。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1.胜场</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在同组比赛中获胜的比赛场次数量</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胜场多者排名在前。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2.积分</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当两队或以上胜场相等时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比赛积分多者排名在前</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积分办法如下</w:t>
      </w:r>
      <w:r>
        <w:rPr>
          <w:rFonts w:hint="eastAsia" w:ascii="宋体"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1</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胜负局数比值</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C值</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当两队或以上比赛积分仍相等时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全部比赛胜局数与负局数比值大者排名在前。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2</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总得失分比值</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Z值</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当两队或以上胜负局数比值</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C值</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仍相等时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全部比赛得分值与失分值比值大者排名在前。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五</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比赛队统一着装</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队员装备符合《2021-2024排球竞赛规则》规定。各队须备两套</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深</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浅</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以上统一比赛服</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上衣前后要有按规则规定尺寸的明显号码和队长标志</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禁止佩戴饰品</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不符合者不能参赛</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教练员必须统一服装</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否则不能进入赛场。</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九、录取名次与奖励办法</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eastAsia="zh-CN"/>
        </w:rPr>
        <w:t>（</w:t>
      </w:r>
      <w:r>
        <w:rPr>
          <w:rFonts w:hint="eastAsia" w:ascii="宋体" w:hAnsi="宋体" w:eastAsia="仿宋_GB2312"/>
          <w:color w:val="auto"/>
          <w:sz w:val="32"/>
          <w:szCs w:val="32"/>
          <w:lang w:val="en-US" w:eastAsia="zh-CN"/>
        </w:rPr>
        <w:t>一</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各组分别录取前八名，不足8队</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按实际参赛队伍</w:t>
      </w:r>
      <w:r>
        <w:rPr>
          <w:rFonts w:hint="eastAsia" w:ascii="宋体" w:hAnsi="宋体" w:eastAsia="仿宋_GB2312"/>
          <w:color w:val="auto"/>
          <w:sz w:val="32"/>
          <w:szCs w:val="32"/>
          <w:lang w:val="en-US" w:eastAsia="zh-CN"/>
        </w:rPr>
        <w:t>成绩</w:t>
      </w:r>
      <w:r>
        <w:rPr>
          <w:rFonts w:hint="eastAsia" w:ascii="宋体" w:hAnsi="宋体" w:eastAsia="仿宋_GB2312"/>
          <w:color w:val="auto"/>
          <w:sz w:val="32"/>
          <w:szCs w:val="32"/>
          <w:lang w:eastAsia="zh-CN"/>
        </w:rPr>
        <w:t>予以</w:t>
      </w:r>
      <w:r>
        <w:rPr>
          <w:rFonts w:hint="eastAsia" w:ascii="宋体" w:hAnsi="宋体" w:eastAsia="仿宋_GB2312"/>
          <w:color w:val="auto"/>
          <w:sz w:val="32"/>
          <w:szCs w:val="32"/>
        </w:rPr>
        <w:t>奖励。</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lang w:val="en-US" w:eastAsia="zh-CN"/>
        </w:rPr>
        <w:t>（二）</w:t>
      </w:r>
      <w:r>
        <w:rPr>
          <w:rFonts w:hint="eastAsia" w:ascii="宋体" w:hAnsi="宋体" w:eastAsia="仿宋_GB2312"/>
          <w:color w:val="auto"/>
          <w:sz w:val="32"/>
          <w:szCs w:val="32"/>
        </w:rPr>
        <w:t>本次联赛设体育道德风尚代表队</w:t>
      </w:r>
      <w:r>
        <w:rPr>
          <w:rFonts w:hint="eastAsia" w:ascii="宋体" w:hAnsi="宋体" w:eastAsia="仿宋_GB2312"/>
          <w:color w:val="auto"/>
          <w:sz w:val="32"/>
          <w:szCs w:val="32"/>
          <w:lang w:val="en-US" w:eastAsia="zh-CN"/>
        </w:rPr>
        <w:t>4</w:t>
      </w:r>
      <w:r>
        <w:rPr>
          <w:rFonts w:hint="eastAsia" w:ascii="宋体" w:hAnsi="宋体" w:eastAsia="仿宋_GB2312"/>
          <w:color w:val="auto"/>
          <w:sz w:val="32"/>
          <w:szCs w:val="32"/>
        </w:rPr>
        <w:t>名进行奖励。</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十、比赛经费</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olor w:val="auto"/>
          <w:sz w:val="32"/>
          <w:szCs w:val="32"/>
        </w:rPr>
      </w:pPr>
      <w:r>
        <w:rPr>
          <w:rFonts w:hint="eastAsia" w:ascii="宋体" w:hAnsi="宋体" w:eastAsia="仿宋_GB2312"/>
          <w:color w:val="auto"/>
          <w:sz w:val="32"/>
          <w:szCs w:val="32"/>
        </w:rPr>
        <w:t>各参赛队服装费、往返车旅费、食宿费自理。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十一、未尽事宜，另行通知。本规程解释权归济源示范区教育体育局。</w:t>
      </w:r>
    </w:p>
    <w:p>
      <w:pPr>
        <w:rPr>
          <w:rFonts w:hint="eastAsia" w:ascii="宋体" w:hAnsi="宋体" w:eastAsia="黑体" w:cs="黑体"/>
          <w:color w:val="auto"/>
          <w:sz w:val="32"/>
          <w:szCs w:val="32"/>
          <w:lang w:val="en-US" w:eastAsia="zh-CN"/>
        </w:rPr>
      </w:pPr>
      <w:r>
        <w:rPr>
          <w:rFonts w:hint="eastAsia" w:ascii="宋体" w:hAnsi="宋体" w:eastAsia="黑体"/>
          <w:b/>
          <w:color w:val="auto"/>
          <w:sz w:val="36"/>
          <w:szCs w:val="36"/>
        </w:rPr>
        <w:br w:type="page"/>
      </w:r>
      <w:r>
        <w:rPr>
          <w:rFonts w:hint="eastAsia" w:ascii="宋体" w:hAnsi="宋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color w:val="auto"/>
          <w:sz w:val="44"/>
          <w:szCs w:val="44"/>
          <w:lang w:val="en-US" w:eastAsia="zh-CN"/>
        </w:rPr>
      </w:pPr>
      <w:r>
        <w:rPr>
          <w:rFonts w:hint="eastAsia" w:ascii="宋体" w:hAnsi="宋体" w:eastAsia="方正小标宋简体" w:cs="方正小标宋简体"/>
          <w:color w:val="auto"/>
          <w:sz w:val="44"/>
          <w:szCs w:val="44"/>
          <w:lang w:val="en-US" w:eastAsia="zh-CN"/>
        </w:rPr>
        <w:t>自愿参赛责任及风险告知书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仿宋_GB2312" w:cs="仿宋_GB2312"/>
          <w:color w:val="auto"/>
          <w:sz w:val="32"/>
          <w:szCs w:val="32"/>
          <w:lang w:val="en-US" w:eastAsia="zh-CN"/>
        </w:rPr>
      </w:pPr>
    </w:p>
    <w:p>
      <w:pPr>
        <w:pStyle w:val="14"/>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一、</w:t>
      </w:r>
      <w:r>
        <w:rPr>
          <w:rFonts w:hint="eastAsia" w:ascii="宋体" w:hAnsi="宋体" w:eastAsia="仿宋_GB2312" w:cs="仿宋_GB2312"/>
          <w:color w:val="auto"/>
          <w:sz w:val="32"/>
          <w:szCs w:val="32"/>
        </w:rPr>
        <w:t>本队（人）自愿报名参加</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奔跑吧·少年”</w:t>
      </w:r>
      <w:r>
        <w:rPr>
          <w:rFonts w:hint="eastAsia" w:ascii="宋体" w:hAnsi="宋体" w:eastAsia="仿宋_GB2312" w:cs="仿宋_GB2312"/>
          <w:color w:val="auto"/>
          <w:sz w:val="32"/>
          <w:szCs w:val="32"/>
        </w:rPr>
        <w:t>202</w:t>
      </w:r>
      <w:r>
        <w:rPr>
          <w:rFonts w:hint="eastAsia" w:ascii="宋体" w:hAnsi="宋体" w:eastAsia="仿宋_GB2312" w:cs="仿宋_GB2312"/>
          <w:color w:val="auto"/>
          <w:sz w:val="32"/>
          <w:szCs w:val="32"/>
          <w:lang w:val="en-US" w:eastAsia="zh-CN"/>
        </w:rPr>
        <w:t>5年</w:t>
      </w:r>
      <w:r>
        <w:rPr>
          <w:rFonts w:hint="eastAsia" w:ascii="宋体" w:hAnsi="宋体" w:eastAsia="仿宋_GB2312" w:cs="仿宋_GB2312"/>
          <w:color w:val="auto"/>
          <w:sz w:val="32"/>
          <w:szCs w:val="32"/>
        </w:rPr>
        <w:t>济源示范区</w:t>
      </w:r>
      <w:r>
        <w:rPr>
          <w:rFonts w:hint="eastAsia" w:ascii="宋体" w:hAnsi="宋体" w:eastAsia="仿宋_GB2312" w:cs="仿宋_GB2312"/>
          <w:color w:val="auto"/>
          <w:sz w:val="32"/>
          <w:szCs w:val="32"/>
          <w:lang w:eastAsia="zh-CN"/>
        </w:rPr>
        <w:t>中</w:t>
      </w:r>
      <w:r>
        <w:rPr>
          <w:rFonts w:hint="eastAsia" w:ascii="宋体" w:hAnsi="宋体" w:eastAsia="仿宋_GB2312" w:cs="仿宋_GB2312"/>
          <w:color w:val="auto"/>
          <w:sz w:val="32"/>
          <w:szCs w:val="32"/>
        </w:rPr>
        <w:t>学生</w:t>
      </w:r>
      <w:r>
        <w:rPr>
          <w:rFonts w:hint="eastAsia" w:ascii="宋体" w:hAnsi="宋体" w:eastAsia="仿宋_GB2312" w:cs="仿宋_GB2312"/>
          <w:color w:val="auto"/>
          <w:sz w:val="32"/>
          <w:szCs w:val="32"/>
          <w:lang w:val="en-US" w:eastAsia="zh-CN"/>
        </w:rPr>
        <w:t>排球</w:t>
      </w:r>
      <w:r>
        <w:rPr>
          <w:rFonts w:hint="eastAsia" w:ascii="宋体" w:hAnsi="宋体" w:eastAsia="仿宋_GB2312" w:cs="仿宋_GB2312"/>
          <w:color w:val="auto"/>
          <w:sz w:val="32"/>
          <w:szCs w:val="32"/>
        </w:rPr>
        <w:t>联赛并签署本责任书。</w:t>
      </w:r>
    </w:p>
    <w:p>
      <w:pPr>
        <w:pStyle w:val="14"/>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二、</w:t>
      </w:r>
      <w:r>
        <w:rPr>
          <w:rFonts w:hint="eastAsia" w:ascii="宋体" w:hAnsi="宋体" w:eastAsia="仿宋_GB2312" w:cs="仿宋_GB2312"/>
          <w:color w:val="auto"/>
          <w:sz w:val="32"/>
          <w:szCs w:val="32"/>
        </w:rPr>
        <w:t>本队（人）愿意遵守比赛所有规则规定及采取的措施。</w:t>
      </w:r>
    </w:p>
    <w:p>
      <w:pPr>
        <w:pStyle w:val="14"/>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三、</w:t>
      </w:r>
      <w:r>
        <w:rPr>
          <w:rFonts w:hint="eastAsia" w:ascii="宋体" w:hAnsi="宋体" w:eastAsia="仿宋_GB2312" w:cs="仿宋_GB2312"/>
          <w:color w:val="auto"/>
          <w:sz w:val="32"/>
          <w:szCs w:val="32"/>
        </w:rPr>
        <w:t>本队（人）完全了解自己的身体状况，确认自己身体健康状况良好，具备参赛条件，已为参赛做好充分准备。</w:t>
      </w:r>
    </w:p>
    <w:p>
      <w:pPr>
        <w:pStyle w:val="14"/>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四、</w:t>
      </w:r>
      <w:r>
        <w:rPr>
          <w:rFonts w:hint="eastAsia" w:ascii="宋体" w:hAnsi="宋体" w:eastAsia="仿宋_GB2312" w:cs="仿宋_GB2312"/>
          <w:color w:val="auto"/>
          <w:sz w:val="32"/>
          <w:szCs w:val="32"/>
        </w:rPr>
        <w:t>本队（人）充分了解本次比赛可能出现的风险，且已准备必要的防范措施，以对自己负责的态度参赛。</w:t>
      </w:r>
    </w:p>
    <w:p>
      <w:pPr>
        <w:pStyle w:val="14"/>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五、</w:t>
      </w:r>
      <w:r>
        <w:rPr>
          <w:rFonts w:hint="eastAsia" w:ascii="宋体" w:hAnsi="宋体" w:eastAsia="仿宋_GB2312" w:cs="仿宋_GB2312"/>
          <w:color w:val="auto"/>
          <w:sz w:val="32"/>
          <w:szCs w:val="32"/>
        </w:rPr>
        <w:t>本队（人）愿意承担比赛期间发生的自身意外风险责任，且同意对于非组委会原因造成的伤害等任何形式的损失大会不承担任何形式的赔偿。</w:t>
      </w:r>
    </w:p>
    <w:p>
      <w:pPr>
        <w:pStyle w:val="14"/>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color w:val="auto"/>
          <w:spacing w:val="-11"/>
          <w:sz w:val="32"/>
          <w:szCs w:val="32"/>
        </w:rPr>
      </w:pPr>
      <w:r>
        <w:rPr>
          <w:rFonts w:hint="eastAsia" w:ascii="宋体" w:hAnsi="宋体" w:eastAsia="仿宋_GB2312" w:cs="仿宋_GB2312"/>
          <w:color w:val="auto"/>
          <w:sz w:val="32"/>
          <w:szCs w:val="32"/>
          <w:lang w:val="en-US" w:eastAsia="zh-CN"/>
        </w:rPr>
        <w:t>六、</w:t>
      </w:r>
      <w:r>
        <w:rPr>
          <w:rFonts w:hint="eastAsia" w:ascii="宋体" w:hAnsi="宋体" w:eastAsia="仿宋_GB2312" w:cs="仿宋_GB2312"/>
          <w:color w:val="auto"/>
          <w:sz w:val="32"/>
          <w:szCs w:val="32"/>
        </w:rPr>
        <w:t>本队（人）同</w:t>
      </w:r>
      <w:r>
        <w:rPr>
          <w:rFonts w:hint="eastAsia" w:ascii="宋体" w:hAnsi="宋体" w:eastAsia="仿宋_GB2312" w:cs="仿宋_GB2312"/>
          <w:color w:val="auto"/>
          <w:spacing w:val="-11"/>
          <w:sz w:val="32"/>
          <w:szCs w:val="32"/>
        </w:rPr>
        <w:t>意接受大会在比赛期间提供的现场急救性质的义务治疗，但离开现场后在医院救治等发生的相关费用由本队负担。</w:t>
      </w:r>
    </w:p>
    <w:p>
      <w:pPr>
        <w:pStyle w:val="14"/>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七、</w:t>
      </w:r>
      <w:r>
        <w:rPr>
          <w:rFonts w:hint="eastAsia" w:ascii="宋体" w:hAnsi="宋体" w:eastAsia="仿宋_GB2312" w:cs="仿宋_GB2312"/>
          <w:color w:val="auto"/>
          <w:sz w:val="32"/>
          <w:szCs w:val="32"/>
        </w:rPr>
        <w:t>本队（人）承诺以自己的名义参赛，决不冒名顶替。</w:t>
      </w:r>
    </w:p>
    <w:p>
      <w:pPr>
        <w:pStyle w:val="14"/>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600" w:lineRule="exact"/>
        <w:ind w:leftChars="0"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八、</w:t>
      </w:r>
      <w:r>
        <w:rPr>
          <w:rFonts w:hint="eastAsia" w:ascii="宋体" w:hAnsi="宋体" w:eastAsia="仿宋_GB2312" w:cs="仿宋_GB2312"/>
          <w:color w:val="auto"/>
          <w:sz w:val="32"/>
          <w:szCs w:val="32"/>
        </w:rPr>
        <w:t>本</w:t>
      </w:r>
      <w:r>
        <w:rPr>
          <w:rFonts w:hint="eastAsia" w:ascii="宋体" w:hAnsi="宋体" w:eastAsia="仿宋_GB2312" w:cs="仿宋_GB2312"/>
          <w:color w:val="auto"/>
          <w:spacing w:val="-11"/>
          <w:sz w:val="32"/>
          <w:szCs w:val="32"/>
        </w:rPr>
        <w:t>队（人）已认真阅读并全面理解以上内容，且对上述所</w:t>
      </w:r>
      <w:r>
        <w:rPr>
          <w:rFonts w:hint="eastAsia" w:ascii="宋体" w:hAnsi="宋体" w:eastAsia="仿宋_GB2312" w:cs="仿宋_GB2312"/>
          <w:color w:val="auto"/>
          <w:sz w:val="32"/>
          <w:szCs w:val="32"/>
        </w:rPr>
        <w:t>有内容予以确认并承担相应的法律责任。</w:t>
      </w:r>
    </w:p>
    <w:p>
      <w:pPr>
        <w:pStyle w:val="14"/>
        <w:keepNext w:val="0"/>
        <w:keepLines w:val="0"/>
        <w:pageBreakBefore w:val="0"/>
        <w:widowControl w:val="0"/>
        <w:numPr>
          <w:ilvl w:val="0"/>
          <w:numId w:val="0"/>
        </w:numPr>
        <w:tabs>
          <w:tab w:val="left" w:pos="3435"/>
        </w:tabs>
        <w:kinsoku/>
        <w:wordWrap/>
        <w:overflowPunct/>
        <w:topLinePunct w:val="0"/>
        <w:autoSpaceDE/>
        <w:autoSpaceDN/>
        <w:bidi w:val="0"/>
        <w:adjustRightInd/>
        <w:snapToGrid/>
        <w:spacing w:line="300" w:lineRule="exact"/>
        <w:ind w:leftChars="0" w:firstLine="640" w:firstLineChars="200"/>
        <w:jc w:val="both"/>
        <w:textAlignment w:val="auto"/>
        <w:rPr>
          <w:rFonts w:hint="eastAsia" w:ascii="宋体" w:hAnsi="宋体" w:eastAsia="仿宋_GB2312" w:cs="仿宋_GB2312"/>
          <w:color w:val="auto"/>
          <w:sz w:val="32"/>
          <w:szCs w:val="32"/>
        </w:rPr>
      </w:pPr>
    </w:p>
    <w:p>
      <w:pPr>
        <w:ind w:firstLine="640" w:firstLineChars="200"/>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监护人签字：             教练员、运动员签字：</w:t>
      </w:r>
    </w:p>
    <w:p>
      <w:pPr>
        <w:ind w:firstLine="640" w:firstLineChars="200"/>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参赛单位负责人：         单位名称（盖章）</w:t>
      </w:r>
    </w:p>
    <w:p>
      <w:pPr>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color w:val="auto"/>
          <w:spacing w:val="-28"/>
          <w:w w:val="90"/>
          <w:sz w:val="44"/>
          <w:szCs w:val="44"/>
          <w:lang w:val="en-US" w:eastAsia="zh-CN"/>
        </w:rPr>
      </w:pPr>
      <w:r>
        <w:rPr>
          <w:rFonts w:hint="eastAsia" w:ascii="宋体" w:hAnsi="宋体" w:eastAsia="方正小标宋简体" w:cs="方正小标宋简体"/>
          <w:color w:val="auto"/>
          <w:spacing w:val="-28"/>
          <w:w w:val="90"/>
          <w:sz w:val="44"/>
          <w:szCs w:val="44"/>
          <w:lang w:val="en-US" w:eastAsia="zh-CN"/>
        </w:rPr>
        <w:t>“奔跑吧·少年”2025年济源示范区中学生排球联赛报名表</w:t>
      </w:r>
    </w:p>
    <w:p>
      <w:pPr>
        <w:spacing w:line="1" w:lineRule="exact"/>
        <w:jc w:val="left"/>
        <w:rPr>
          <w:rFonts w:hint="eastAsia" w:ascii="宋体" w:hAnsi="宋体" w:eastAsia="宋体" w:cs="宋体"/>
          <w:sz w:val="24"/>
          <w:szCs w:val="24"/>
        </w:rPr>
      </w:pPr>
    </w:p>
    <w:tbl>
      <w:tblPr>
        <w:tblStyle w:val="11"/>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2324"/>
        <w:gridCol w:w="2324"/>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000000"/>
                <w:sz w:val="24"/>
                <w:szCs w:val="24"/>
                <w:shd w:val="clear" w:color="auto" w:fill="FFFFFF"/>
                <w:vertAlign w:val="baseline"/>
                <w:lang w:eastAsia="zh-CN"/>
              </w:rPr>
            </w:pPr>
            <w:r>
              <w:rPr>
                <w:rFonts w:hint="eastAsia" w:ascii="宋体" w:hAnsi="宋体" w:eastAsia="仿宋_GB2312"/>
                <w:color w:val="000000"/>
                <w:sz w:val="24"/>
                <w:szCs w:val="24"/>
                <w:shd w:val="clear" w:color="auto" w:fill="FFFFFF"/>
                <w:vertAlign w:val="baseline"/>
                <w:lang w:eastAsia="zh-CN"/>
              </w:rPr>
              <w:t>参赛单位</w:t>
            </w: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000000"/>
                <w:sz w:val="24"/>
                <w:szCs w:val="24"/>
                <w:shd w:val="clear" w:color="auto" w:fill="FFFFFF"/>
                <w:vertAlign w:val="baseline"/>
                <w:lang w:eastAsia="zh-CN"/>
              </w:rPr>
            </w:pPr>
            <w:r>
              <w:rPr>
                <w:rFonts w:hint="eastAsia" w:ascii="宋体" w:hAnsi="宋体" w:eastAsia="仿宋_GB2312"/>
                <w:color w:val="000000"/>
                <w:sz w:val="24"/>
                <w:szCs w:val="24"/>
                <w:shd w:val="clear" w:color="auto" w:fill="FFFFFF"/>
                <w:vertAlign w:val="baseline"/>
                <w:lang w:eastAsia="zh-CN"/>
              </w:rPr>
              <w:t>组</w:t>
            </w:r>
            <w:r>
              <w:rPr>
                <w:rFonts w:hint="eastAsia" w:ascii="宋体" w:hAnsi="宋体" w:eastAsia="仿宋_GB2312"/>
                <w:color w:val="000000"/>
                <w:sz w:val="24"/>
                <w:szCs w:val="24"/>
                <w:shd w:val="clear" w:color="auto" w:fill="FFFFFF"/>
                <w:vertAlign w:val="baseline"/>
                <w:lang w:val="en-US" w:eastAsia="zh-CN"/>
              </w:rPr>
              <w:t xml:space="preserve">    </w:t>
            </w:r>
            <w:r>
              <w:rPr>
                <w:rFonts w:hint="eastAsia" w:ascii="宋体" w:hAnsi="宋体" w:eastAsia="仿宋_GB2312"/>
                <w:color w:val="000000"/>
                <w:sz w:val="24"/>
                <w:szCs w:val="24"/>
                <w:shd w:val="clear" w:color="auto" w:fill="FFFFFF"/>
                <w:vertAlign w:val="baseline"/>
                <w:lang w:eastAsia="zh-CN"/>
              </w:rPr>
              <w:t>别</w:t>
            </w: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000000"/>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auto"/>
                <w:sz w:val="24"/>
                <w:szCs w:val="24"/>
                <w:shd w:val="clear" w:color="auto" w:fill="FFFFFF"/>
                <w:vertAlign w:val="baseline"/>
                <w:lang w:eastAsia="zh-CN"/>
              </w:rPr>
            </w:pPr>
            <w:r>
              <w:rPr>
                <w:rFonts w:hint="eastAsia" w:ascii="宋体" w:hAnsi="宋体" w:eastAsia="仿宋_GB2312"/>
                <w:color w:val="auto"/>
                <w:sz w:val="24"/>
                <w:szCs w:val="24"/>
                <w:shd w:val="clear" w:color="auto" w:fill="FFFFFF"/>
                <w:vertAlign w:val="baseline"/>
                <w:lang w:eastAsia="zh-CN"/>
              </w:rPr>
              <w:t>领</w:t>
            </w:r>
            <w:r>
              <w:rPr>
                <w:rFonts w:hint="eastAsia" w:ascii="宋体" w:hAnsi="宋体" w:eastAsia="仿宋_GB2312"/>
                <w:color w:val="auto"/>
                <w:sz w:val="24"/>
                <w:szCs w:val="24"/>
                <w:shd w:val="clear" w:color="auto" w:fill="FFFFFF"/>
                <w:vertAlign w:val="baseline"/>
                <w:lang w:val="en-US" w:eastAsia="zh-CN"/>
              </w:rPr>
              <w:t xml:space="preserve">    </w:t>
            </w:r>
            <w:r>
              <w:rPr>
                <w:rFonts w:hint="eastAsia" w:ascii="宋体" w:hAnsi="宋体" w:eastAsia="仿宋_GB2312"/>
                <w:color w:val="auto"/>
                <w:sz w:val="24"/>
                <w:szCs w:val="24"/>
                <w:shd w:val="clear" w:color="auto" w:fill="FFFFFF"/>
                <w:vertAlign w:val="baseline"/>
                <w:lang w:eastAsia="zh-CN"/>
              </w:rPr>
              <w:t>队</w:t>
            </w: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auto"/>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auto"/>
                <w:sz w:val="24"/>
                <w:szCs w:val="24"/>
                <w:shd w:val="clear" w:color="auto" w:fill="FFFFFF"/>
                <w:vertAlign w:val="baseline"/>
                <w:lang w:eastAsia="zh-CN"/>
              </w:rPr>
            </w:pPr>
            <w:r>
              <w:rPr>
                <w:rFonts w:hint="eastAsia" w:ascii="宋体" w:hAnsi="宋体" w:eastAsia="仿宋_GB2312"/>
                <w:color w:val="auto"/>
                <w:sz w:val="24"/>
                <w:szCs w:val="24"/>
                <w:shd w:val="clear" w:color="auto" w:fill="FFFFFF"/>
                <w:vertAlign w:val="baseline"/>
                <w:lang w:eastAsia="zh-CN"/>
              </w:rPr>
              <w:t>电</w:t>
            </w:r>
            <w:r>
              <w:rPr>
                <w:rFonts w:hint="eastAsia" w:ascii="宋体" w:hAnsi="宋体" w:eastAsia="仿宋_GB2312"/>
                <w:color w:val="auto"/>
                <w:sz w:val="24"/>
                <w:szCs w:val="24"/>
                <w:shd w:val="clear" w:color="auto" w:fill="FFFFFF"/>
                <w:vertAlign w:val="baseline"/>
                <w:lang w:val="en-US" w:eastAsia="zh-CN"/>
              </w:rPr>
              <w:t xml:space="preserve">    </w:t>
            </w:r>
            <w:r>
              <w:rPr>
                <w:rFonts w:hint="eastAsia" w:ascii="宋体" w:hAnsi="宋体" w:eastAsia="仿宋_GB2312"/>
                <w:color w:val="auto"/>
                <w:sz w:val="24"/>
                <w:szCs w:val="24"/>
                <w:shd w:val="clear" w:color="auto" w:fill="FFFFFF"/>
                <w:vertAlign w:val="baseline"/>
                <w:lang w:eastAsia="zh-CN"/>
              </w:rPr>
              <w:t>话</w:t>
            </w: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仿宋_GB2312"/>
                <w:color w:val="auto"/>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auto"/>
                <w:sz w:val="24"/>
                <w:szCs w:val="24"/>
                <w:shd w:val="clear" w:color="auto" w:fill="FFFFFF"/>
                <w:vertAlign w:val="baseline"/>
                <w:lang w:eastAsia="zh-CN"/>
              </w:rPr>
            </w:pPr>
            <w:r>
              <w:rPr>
                <w:rFonts w:hint="eastAsia" w:ascii="宋体" w:hAnsi="宋体" w:eastAsia="仿宋_GB2312"/>
                <w:color w:val="auto"/>
                <w:sz w:val="24"/>
                <w:szCs w:val="24"/>
                <w:shd w:val="clear" w:color="auto" w:fill="FFFFFF"/>
                <w:vertAlign w:val="baseline"/>
                <w:lang w:eastAsia="zh-CN"/>
              </w:rPr>
              <w:t>教</w:t>
            </w:r>
            <w:r>
              <w:rPr>
                <w:rFonts w:hint="eastAsia" w:ascii="宋体" w:hAnsi="宋体" w:eastAsia="仿宋_GB2312"/>
                <w:color w:val="auto"/>
                <w:sz w:val="24"/>
                <w:szCs w:val="24"/>
                <w:shd w:val="clear" w:color="auto" w:fill="FFFFFF"/>
                <w:vertAlign w:val="baseline"/>
                <w:lang w:val="en-US" w:eastAsia="zh-CN"/>
              </w:rPr>
              <w:t xml:space="preserve">    </w:t>
            </w:r>
            <w:r>
              <w:rPr>
                <w:rFonts w:hint="eastAsia" w:ascii="宋体" w:hAnsi="宋体" w:eastAsia="仿宋_GB2312"/>
                <w:color w:val="auto"/>
                <w:sz w:val="24"/>
                <w:szCs w:val="24"/>
                <w:shd w:val="clear" w:color="auto" w:fill="FFFFFF"/>
                <w:vertAlign w:val="baseline"/>
                <w:lang w:eastAsia="zh-CN"/>
              </w:rPr>
              <w:t>练</w:t>
            </w: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auto"/>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auto"/>
                <w:sz w:val="24"/>
                <w:szCs w:val="24"/>
                <w:shd w:val="clear" w:color="auto" w:fill="FFFFFF"/>
                <w:vertAlign w:val="baseline"/>
                <w:lang w:eastAsia="zh-CN"/>
              </w:rPr>
            </w:pPr>
            <w:r>
              <w:rPr>
                <w:rFonts w:hint="eastAsia" w:ascii="宋体" w:hAnsi="宋体" w:eastAsia="仿宋_GB2312"/>
                <w:color w:val="auto"/>
                <w:sz w:val="24"/>
                <w:szCs w:val="24"/>
                <w:shd w:val="clear" w:color="auto" w:fill="FFFFFF"/>
                <w:vertAlign w:val="baseline"/>
                <w:lang w:eastAsia="zh-CN"/>
              </w:rPr>
              <w:t>电</w:t>
            </w:r>
            <w:r>
              <w:rPr>
                <w:rFonts w:hint="eastAsia" w:ascii="宋体" w:hAnsi="宋体" w:eastAsia="仿宋_GB2312"/>
                <w:color w:val="auto"/>
                <w:sz w:val="24"/>
                <w:szCs w:val="24"/>
                <w:shd w:val="clear" w:color="auto" w:fill="FFFFFF"/>
                <w:vertAlign w:val="baseline"/>
                <w:lang w:val="en-US" w:eastAsia="zh-CN"/>
              </w:rPr>
              <w:t xml:space="preserve">    </w:t>
            </w:r>
            <w:r>
              <w:rPr>
                <w:rFonts w:hint="eastAsia" w:ascii="宋体" w:hAnsi="宋体" w:eastAsia="仿宋_GB2312"/>
                <w:color w:val="auto"/>
                <w:sz w:val="24"/>
                <w:szCs w:val="24"/>
                <w:shd w:val="clear" w:color="auto" w:fill="FFFFFF"/>
                <w:vertAlign w:val="baseline"/>
                <w:lang w:eastAsia="zh-CN"/>
              </w:rPr>
              <w:t>话</w:t>
            </w: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仿宋_GB2312"/>
                <w:color w:val="auto"/>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324" w:type="dxa"/>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仿宋_GB2312"/>
                <w:color w:val="000000"/>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仿宋_GB2312"/>
                <w:color w:val="000000"/>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仿宋_GB2312"/>
                <w:color w:val="000000"/>
                <w:sz w:val="24"/>
                <w:szCs w:val="24"/>
                <w:shd w:val="clear" w:color="auto" w:fill="FFFFFF"/>
                <w:vertAlign w:val="baseline"/>
                <w:lang w:eastAsia="zh-CN"/>
              </w:rPr>
            </w:pPr>
          </w:p>
        </w:tc>
        <w:tc>
          <w:tcPr>
            <w:tcW w:w="2324"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仿宋_GB2312"/>
                <w:color w:val="000000"/>
                <w:sz w:val="24"/>
                <w:szCs w:val="24"/>
                <w:shd w:val="clear" w:color="auto"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c>
          <w:tcPr>
            <w:tcW w:w="232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eastAsia="仿宋_GB2312"/>
                <w:color w:val="000000"/>
                <w:sz w:val="19"/>
                <w:szCs w:val="19"/>
                <w:shd w:val="clear" w:color="auto" w:fill="FFFFFF"/>
                <w:vertAlign w:val="baseline"/>
                <w:lang w:val="en-US" w:eastAsia="zh-CN"/>
              </w:rPr>
            </w:pPr>
            <w:r>
              <w:rPr>
                <w:rFonts w:hint="eastAsia" w:ascii="宋体" w:hAnsi="宋体" w:eastAsia="仿宋_GB2312"/>
                <w:color w:val="000000"/>
                <w:sz w:val="19"/>
                <w:szCs w:val="19"/>
                <w:shd w:val="clear" w:color="auto" w:fill="FFFFFF"/>
                <w:vertAlign w:val="baseline"/>
                <w:lang w:eastAsia="zh-CN"/>
              </w:rPr>
              <w:t>姓名：</w:t>
            </w:r>
            <w:r>
              <w:rPr>
                <w:rFonts w:hint="eastAsia" w:ascii="宋体" w:hAnsi="宋体" w:eastAsia="仿宋_GB2312"/>
                <w:color w:val="000000"/>
                <w:sz w:val="19"/>
                <w:szCs w:val="19"/>
                <w:shd w:val="clear" w:color="auto" w:fill="FFFFFF"/>
                <w:vertAlign w:val="baseline"/>
                <w:lang w:val="en-US" w:eastAsia="zh-CN"/>
              </w:rPr>
              <w:t xml:space="preserve">        </w:t>
            </w:r>
            <w:r>
              <w:rPr>
                <w:rFonts w:hint="eastAsia" w:ascii="宋体" w:hAnsi="宋体" w:eastAsia="仿宋_GB2312"/>
                <w:color w:val="000000"/>
                <w:sz w:val="19"/>
                <w:szCs w:val="19"/>
                <w:shd w:val="clear" w:color="auto" w:fill="FFFFFF"/>
                <w:vertAlign w:val="baseline"/>
                <w:lang w:eastAsia="zh-CN"/>
              </w:rPr>
              <w:t>号码：</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仿宋_GB2312"/>
                <w:color w:val="000000"/>
                <w:sz w:val="19"/>
                <w:szCs w:val="19"/>
                <w:shd w:val="clear" w:color="auto" w:fill="FFFFFF"/>
                <w:vertAlign w:val="baseline"/>
                <w:lang w:eastAsia="zh-CN"/>
              </w:rPr>
            </w:pPr>
            <w:r>
              <w:rPr>
                <w:rFonts w:hint="eastAsia" w:ascii="宋体" w:hAnsi="宋体" w:eastAsia="仿宋_GB2312"/>
                <w:color w:val="000000"/>
                <w:sz w:val="19"/>
                <w:szCs w:val="19"/>
                <w:shd w:val="clear" w:color="auto" w:fill="FFFFFF"/>
                <w:vertAlign w:val="baseline"/>
                <w:lang w:eastAsia="zh-CN"/>
              </w:rPr>
              <w:t>学籍号：</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仿宋_GB2312" w:cs="仿宋_GB2312"/>
          <w:sz w:val="28"/>
          <w:szCs w:val="28"/>
        </w:rPr>
      </w:pPr>
      <w:r>
        <w:rPr>
          <w:rFonts w:hint="eastAsia" w:ascii="宋体" w:hAnsi="宋体" w:eastAsia="仿宋_GB2312" w:cs="仿宋_GB2312"/>
          <w:color w:val="000000"/>
          <w:sz w:val="28"/>
          <w:szCs w:val="28"/>
        </w:rPr>
        <w:t>联</w:t>
      </w:r>
      <w:r>
        <w:rPr>
          <w:rFonts w:hint="eastAsia" w:ascii="宋体" w:hAnsi="宋体" w:eastAsia="仿宋_GB2312" w:cs="仿宋_GB2312"/>
          <w:color w:val="000000"/>
          <w:sz w:val="28"/>
          <w:szCs w:val="28"/>
          <w:lang w:val="en-US" w:eastAsia="zh-CN"/>
        </w:rPr>
        <w:t xml:space="preserve">  </w:t>
      </w:r>
      <w:r>
        <w:rPr>
          <w:rFonts w:hint="eastAsia" w:ascii="宋体" w:hAnsi="宋体" w:eastAsia="仿宋_GB2312" w:cs="仿宋_GB2312"/>
          <w:color w:val="000000"/>
          <w:sz w:val="28"/>
          <w:szCs w:val="28"/>
        </w:rPr>
        <w:t>系</w:t>
      </w:r>
      <w:r>
        <w:rPr>
          <w:rFonts w:hint="eastAsia" w:ascii="宋体" w:hAnsi="宋体" w:eastAsia="仿宋_GB2312" w:cs="仿宋_GB2312"/>
          <w:color w:val="000000"/>
          <w:sz w:val="28"/>
          <w:szCs w:val="28"/>
          <w:lang w:val="en-US" w:eastAsia="zh-CN"/>
        </w:rPr>
        <w:t xml:space="preserve">  </w:t>
      </w:r>
      <w:r>
        <w:rPr>
          <w:rFonts w:hint="eastAsia" w:ascii="宋体" w:hAnsi="宋体" w:eastAsia="仿宋_GB2312" w:cs="仿宋_GB2312"/>
          <w:color w:val="000000"/>
          <w:sz w:val="28"/>
          <w:szCs w:val="28"/>
        </w:rPr>
        <w:t xml:space="preserve">人：        </w:t>
      </w:r>
      <w:r>
        <w:rPr>
          <w:rFonts w:hint="eastAsia" w:ascii="宋体" w:hAnsi="宋体" w:eastAsia="仿宋_GB2312" w:cs="仿宋_GB2312"/>
          <w:color w:val="000000"/>
          <w:sz w:val="28"/>
          <w:szCs w:val="28"/>
          <w:lang w:val="en-US" w:eastAsia="zh-CN"/>
        </w:rPr>
        <w:t xml:space="preserve">  </w:t>
      </w:r>
      <w:r>
        <w:rPr>
          <w:rFonts w:hint="eastAsia" w:ascii="宋体" w:hAnsi="宋体" w:eastAsia="仿宋_GB2312" w:cs="仿宋_GB2312"/>
          <w:color w:val="000000"/>
          <w:sz w:val="28"/>
          <w:szCs w:val="28"/>
        </w:rPr>
        <w:t xml:space="preserve"> 联系电话：        </w:t>
      </w:r>
      <w:r>
        <w:rPr>
          <w:rFonts w:hint="eastAsia" w:ascii="宋体" w:hAnsi="宋体" w:eastAsia="仿宋_GB2312" w:cs="仿宋_GB2312"/>
          <w:color w:val="000000"/>
          <w:sz w:val="28"/>
          <w:szCs w:val="28"/>
          <w:lang w:val="en-US" w:eastAsia="zh-CN"/>
        </w:rPr>
        <w:t xml:space="preserve">  </w:t>
      </w:r>
      <w:r>
        <w:rPr>
          <w:rFonts w:hint="eastAsia" w:ascii="宋体" w:hAnsi="宋体" w:eastAsia="仿宋_GB2312" w:cs="仿宋_GB2312"/>
          <w:color w:val="000000"/>
          <w:sz w:val="28"/>
          <w:szCs w:val="28"/>
        </w:rPr>
        <w:t>主管领导签字：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r>
        <w:rPr>
          <w:rFonts w:hint="eastAsia" w:ascii="宋体" w:hAnsi="宋体" w:eastAsia="仿宋_GB2312" w:cs="仿宋_GB2312"/>
          <w:color w:val="000000"/>
          <w:sz w:val="28"/>
          <w:szCs w:val="28"/>
        </w:rPr>
        <w:t xml:space="preserve">单位（盖章）                        </w:t>
      </w:r>
      <w:r>
        <w:rPr>
          <w:rFonts w:hint="eastAsia" w:ascii="宋体" w:hAnsi="宋体" w:eastAsia="仿宋_GB2312" w:cs="仿宋_GB2312"/>
          <w:color w:val="000000"/>
          <w:sz w:val="28"/>
          <w:szCs w:val="28"/>
          <w:lang w:val="en-US" w:eastAsia="zh-CN"/>
        </w:rPr>
        <w:t xml:space="preserve">       </w:t>
      </w:r>
      <w:r>
        <w:rPr>
          <w:rFonts w:hint="eastAsia" w:ascii="宋体" w:hAnsi="宋体" w:eastAsia="仿宋_GB2312" w:cs="仿宋_GB2312"/>
          <w:color w:val="000000"/>
          <w:sz w:val="28"/>
          <w:szCs w:val="28"/>
        </w:rPr>
        <w:t>报名日期：</w:t>
      </w:r>
    </w:p>
    <w:p>
      <w:pPr>
        <w:rPr>
          <w:rFonts w:hint="eastAsia" w:ascii="宋体" w:hAnsi="宋体" w:eastAsia="仿宋_GB2312" w:cs="仿宋_GB2312"/>
          <w:color w:val="000000"/>
          <w:sz w:val="28"/>
          <w:szCs w:val="28"/>
        </w:rPr>
      </w:pPr>
      <w:r>
        <w:rPr>
          <w:rFonts w:hint="eastAsia" w:ascii="宋体" w:hAnsi="宋体" w:eastAsia="仿宋_GB2312" w:cs="仿宋_GB2312"/>
          <w:color w:val="000000"/>
          <w:sz w:val="28"/>
          <w:szCs w:val="28"/>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after="0" w:line="600" w:lineRule="exact"/>
        <w:ind w:left="105" w:leftChars="50" w:right="105" w:rightChars="50" w:firstLine="0" w:firstLineChars="0"/>
        <w:jc w:val="center"/>
        <w:textAlignment w:val="auto"/>
        <w:rPr>
          <w:rFonts w:hint="eastAsia" w:ascii="宋体" w:hAnsi="宋体" w:eastAsia="仿宋_GB2312" w:cs="仿宋_GB2312"/>
          <w:color w:val="FF0000"/>
          <w:sz w:val="28"/>
          <w:szCs w:val="28"/>
        </w:rPr>
      </w:pPr>
      <w:bookmarkStart w:id="0" w:name="_GoBack"/>
      <w:bookmarkEnd w:id="0"/>
      <w:r>
        <w:rPr>
          <w:color w:val="FF0000"/>
          <w:sz w:val="28"/>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486410</wp:posOffset>
                </wp:positionV>
                <wp:extent cx="1391285" cy="551815"/>
                <wp:effectExtent l="0" t="0" r="18415" b="635"/>
                <wp:wrapNone/>
                <wp:docPr id="1" name="矩形 1"/>
                <wp:cNvGraphicFramePr/>
                <a:graphic xmlns:a="http://schemas.openxmlformats.org/drawingml/2006/main">
                  <a:graphicData uri="http://schemas.microsoft.com/office/word/2010/wordprocessingShape">
                    <wps:wsp>
                      <wps:cNvSpPr/>
                      <wps:spPr>
                        <a:xfrm>
                          <a:off x="900430" y="9542780"/>
                          <a:ext cx="1391285" cy="55181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5pt;margin-top:38.3pt;height:43.45pt;width:109.55pt;z-index:251660288;v-text-anchor:middle;mso-width-relative:page;mso-height-relative:page;" fillcolor="#FFFFFF [3212]" filled="t" stroked="f" coordsize="21600,21600" o:gfxdata="UEsFBgAAAAAAAAAAAAAAAAAAAAAAAFBLAwQKAAAAAACHTuJAAAAAAAAAAAAAAAAABAAAAGRycy9Q&#10;SwMEFAAAAAgAh07iQBvhJO3ZAAAACgEAAA8AAABkcnMvZG93bnJldi54bWxNjz1vgzAURfdK/Q/W&#10;q9QtsQkKVASTIVIHhkpt0qGjg1+BgG2EzUf+fV+ndnx6R/eemx9X07MZR986KyHaCmBoK6dbW0v4&#10;vLxuXoD5oKxWvbMo4Y4ejsXjQ64y7Rb7gfM51IxCrM+UhCaEIePcVw0a5bduQEu/bzcaFegca65H&#10;tVC46flOiIQb1VpqaNSApwar7jwZCV1ZmmndV3P5/pbe4nG5d5evk5TPT5E4AAu4hj8YfvVJHQpy&#10;urrJas96CZsoigmVkCYJMAJ2IqUtVyKTeA+8yPn/CcUPUEsDBBQAAAAIAIdO4kA7X1esdQIAANYE&#10;AAAOAAAAZHJzL2Uyb0RvYy54bWytVEtu2zAQ3RfoHQjuG0mO3ThG5MCI4aJA0ARIi65pirII8FeS&#10;/qSXKdBdD5HjFL1GHynl07SLLKoFNaMZvDfzOKOz84NWZCd8kNbUtDoqKRGG20aaTU0/fVy9mVIS&#10;IjMNU9aImt6KQM/nr1+d7d1MjGxnVSM8AYgJs72raRejmxVF4J3QLBxZJwyCrfWaRbh+UzSe7YGu&#10;VTEqy7fF3vrGectFCPi67IN0QPQvAbRtK7lYWr7VwsQe1QvFIloKnXSBznO1bSt4vGrbICJRNUWn&#10;MZ8ggb1OZzE/Y7ONZ66TfCiBvaSEZz1pJg1IH6CWLDKy9fIvKC25t8G28YhbXfSNZEXQRVU+0+am&#10;Y07kXiB1cA+ih/8Hyz/srj2RDSaBEsM0LvzXtx8/776TKmmzd2GGlBt37QcvwEyNHlqv0xstkENN&#10;T8tyfAxRb2FOxqOT6SCtOETCEa+OT6vRdEIJR8ZkUk2rScIvHoGcD/GdsJoko6YeV5cVZbvLEPvU&#10;+5TEG6ySzUoqlR2/WV8oT3YM17zKz4D+R5oyZI9SRiclKuUMw9tiaGBqBwGC2VDC1AZbwaPP3MYm&#10;BpCzWeJestD1HBk2UbCZlhH7oKSu6bRMz8CsDNpL+vWKJWttm1uo7W0/hsHxlQTsJQvxmnnMHcrC&#10;ZsYrHK2yqNUOFiWd9V//9T3lYxwQpWSPOUYfX7bMC0rUe4NBOa3GY8DG7IwnJyM4/mlk/TRitvrC&#10;QkMMA6rLZsqP6t5svdWfscCLxIoQMxzcvWKDcxH7/cIvgIvFIqdh2B2Ll+bG8QSedDN2sY22lflu&#10;H9UZRMO45+kYVjPt01M/Zz3+ju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FAAAAAgAh07i&#10;QIoUZjzRAAAAlAEAAAsAAAAAAAAAAQAgAAAAAwQAAF9yZWxzLy5yZWxzUEsBAhQAFAAAAAgAh07i&#10;QBvhJO3ZAAAACgEAAA8AAAAAAAAAAQAgAAAAOAAAAGRycy9kb3ducmV2LnhtbFBLAQIUABQAAAAI&#10;AIdO4kA7X1esdQIAANYEAAAOAAAAAAAAAAEAIAAAAD4BAABkcnMvZTJvRG9jLnhtbFBLAQIUAAoA&#10;AAAAAIdO4kAAAAAAAAAAAAAAAAAEAAAAAAAAAAAAEAAAABYAAABkcnMvUEsBAhQACgAAAAAAh07i&#10;QAAAAAAAAAAAAAAAAAYAAAAAAAAAAAAQAAAA3wMAAF9yZWxzL1BLBQYAAAAABgAGAFkBAAAlBgAA&#10;AAA=&#10;">
                <v:fill on="t" focussize="0,0"/>
                <v:stroke on="f" weight="1pt" miterlimit="8" joinstyle="miter"/>
                <v:imagedata o:title=""/>
                <o:lock v:ext="edit" aspectratio="f"/>
              </v:rect>
            </w:pict>
          </mc:Fallback>
        </mc:AlternateContent>
      </w:r>
    </w:p>
    <w:sectPr>
      <w:footerReference r:id="rId3" w:type="default"/>
      <w:pgSz w:w="11906" w:h="16838"/>
      <w:pgMar w:top="2154" w:right="1531" w:bottom="1928" w:left="1531" w:header="851" w:footer="141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kMmVlMWY5YzlhZWYyNmRkZGRkNDVhODFiYjkifQ=="/>
  </w:docVars>
  <w:rsids>
    <w:rsidRoot w:val="00000000"/>
    <w:rsid w:val="09486F20"/>
    <w:rsid w:val="163A442E"/>
    <w:rsid w:val="17C57205"/>
    <w:rsid w:val="1CB11B4E"/>
    <w:rsid w:val="24AF206F"/>
    <w:rsid w:val="277B086D"/>
    <w:rsid w:val="2C0E0D23"/>
    <w:rsid w:val="2D347512"/>
    <w:rsid w:val="2DD97BC5"/>
    <w:rsid w:val="2F7FF290"/>
    <w:rsid w:val="2F9D4B4A"/>
    <w:rsid w:val="3B6FAE05"/>
    <w:rsid w:val="51F577C4"/>
    <w:rsid w:val="57A63FB4"/>
    <w:rsid w:val="5FFF9FD7"/>
    <w:rsid w:val="628D0B41"/>
    <w:rsid w:val="64AD61BC"/>
    <w:rsid w:val="68E85E7D"/>
    <w:rsid w:val="6DDF39F0"/>
    <w:rsid w:val="6E1A0886"/>
    <w:rsid w:val="6EE66013"/>
    <w:rsid w:val="773F312D"/>
    <w:rsid w:val="77D5752F"/>
    <w:rsid w:val="787E4965"/>
    <w:rsid w:val="7ADA608C"/>
    <w:rsid w:val="7F7BAC24"/>
    <w:rsid w:val="9F7F3C7B"/>
    <w:rsid w:val="BFEFBAB9"/>
    <w:rsid w:val="E65F048F"/>
    <w:rsid w:val="F57ECECB"/>
    <w:rsid w:val="FB6F8858"/>
    <w:rsid w:val="FBD9CE6E"/>
    <w:rsid w:val="FD9B0AE4"/>
    <w:rsid w:val="FDB75BC0"/>
    <w:rsid w:val="FFCD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outlineLvl w:val="1"/>
    </w:pPr>
    <w:rPr>
      <w:rFonts w:hint="eastAsia" w:ascii="宋体" w:hAnsi="宋体" w:eastAsia="宋体" w:cs="宋体"/>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after="0"/>
      <w:ind w:firstLine="420" w:firstLineChars="200"/>
      <w:jc w:val="both"/>
    </w:pPr>
    <w:rPr>
      <w:rFonts w:ascii="Calibri" w:hAnsi="Calibri" w:eastAsia="宋体" w:cs="Times New Roman"/>
      <w:kern w:val="2"/>
      <w:sz w:val="21"/>
      <w:szCs w:val="21"/>
      <w:lang w:val="en-US" w:eastAsia="zh-CN" w:bidi="ar-SA"/>
    </w:rPr>
  </w:style>
  <w:style w:type="paragraph" w:styleId="4">
    <w:name w:val="Body Text First Indent 2"/>
    <w:basedOn w:val="5"/>
    <w:next w:val="1"/>
    <w:qFormat/>
    <w:uiPriority w:val="0"/>
    <w:pPr>
      <w:ind w:firstLine="420" w:firstLineChars="200"/>
    </w:pPr>
  </w:style>
  <w:style w:type="paragraph" w:styleId="5">
    <w:name w:val="Body Text Indent"/>
    <w:basedOn w:val="1"/>
    <w:qFormat/>
    <w:uiPriority w:val="0"/>
    <w:pPr>
      <w:ind w:left="-4" w:leftChars="-46" w:hanging="93" w:hangingChars="29"/>
    </w:pPr>
    <w:rPr>
      <w:szCs w:val="24"/>
    </w:rPr>
  </w:style>
  <w:style w:type="paragraph" w:styleId="6">
    <w:name w:val="Body Text"/>
    <w:basedOn w:val="1"/>
    <w:next w:val="7"/>
    <w:semiHidden/>
    <w:qFormat/>
    <w:uiPriority w:val="0"/>
    <w:rPr>
      <w:rFonts w:ascii="微软雅黑" w:hAnsi="微软雅黑" w:eastAsia="微软雅黑" w:cs="微软雅黑"/>
      <w:sz w:val="29"/>
      <w:szCs w:val="29"/>
      <w:lang w:val="en-US" w:eastAsia="en-US" w:bidi="ar-SA"/>
    </w:rPr>
  </w:style>
  <w:style w:type="paragraph" w:styleId="7">
    <w:name w:val="Body Text 2"/>
    <w:basedOn w:val="1"/>
    <w:qFormat/>
    <w:uiPriority w:val="0"/>
    <w:pPr>
      <w:spacing w:after="120" w:afterLines="0" w:line="480" w:lineRule="auto"/>
    </w:p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2483</Words>
  <Characters>2616</Characters>
  <Lines>0</Lines>
  <Paragraphs>0</Paragraphs>
  <TotalTime>27</TotalTime>
  <ScaleCrop>false</ScaleCrop>
  <LinksUpToDate>false</LinksUpToDate>
  <CharactersWithSpaces>2822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2024-10-27T17:23:00Z</dcterms:created>
  <dc:creator>Administrator</dc:creator>
  <cp:lastModifiedBy>greatwall</cp:lastModifiedBy>
  <cp:lastPrinted>2025-07-03T08:19:00Z</cp:lastPrinted>
  <dcterms:modified xsi:type="dcterms:W3CDTF">2025-07-04T17:09:08Z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DBFC21DCB0BF4C0FBBA94E92DD22B688_13</vt:lpwstr>
  </property>
  <property fmtid="{D5CDD505-2E9C-101B-9397-08002B2CF9AE}" pid="4" name="KSOTemplateDocerSaveRecord">
    <vt:lpwstr>eyJoZGlkIjoiNGIwNDA2NmRjOGRhNTI1Y2VmYTYxYWI1OWU4OTJhMDUifQ==</vt:lpwstr>
  </property>
</Properties>
</file>