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textAlignment w:val="auto"/>
        <w:rPr>
          <w:rFonts w:hint="eastAsia" w:ascii="宋体" w:hAnsi="宋体" w:eastAsia="黑体" w:cs="黑体"/>
          <w:sz w:val="32"/>
          <w:szCs w:val="32"/>
          <w:lang w:val="en-US" w:eastAsia="zh-CN"/>
        </w:rPr>
      </w:pPr>
      <w:r>
        <w:rPr>
          <w:rFonts w:hint="eastAsia" w:ascii="宋体" w:hAnsi="宋体" w:eastAsia="黑体" w:cs="黑体"/>
          <w:sz w:val="32"/>
          <w:szCs w:val="32"/>
          <w:lang w:val="en-US" w:eastAsia="zh-CN"/>
        </w:rPr>
        <w:t>附  件</w:t>
      </w:r>
    </w:p>
    <w:p>
      <w:pPr>
        <w:pStyle w:val="5"/>
        <w:keepNext w:val="0"/>
        <w:keepLines w:val="0"/>
        <w:pageBreakBefore w:val="0"/>
        <w:widowControl w:val="0"/>
        <w:kinsoku/>
        <w:wordWrap/>
        <w:overflowPunct/>
        <w:topLinePunct w:val="0"/>
        <w:autoSpaceDE/>
        <w:autoSpaceDN/>
        <w:bidi w:val="0"/>
        <w:adjustRightInd/>
        <w:snapToGrid/>
        <w:spacing w:before="0" w:after="0" w:line="700" w:lineRule="exact"/>
        <w:jc w:val="center"/>
        <w:textAlignment w:val="auto"/>
        <w:rPr>
          <w:rFonts w:hint="eastAsia" w:ascii="宋体" w:hAnsi="宋体" w:eastAsia="方正小标宋简体" w:cs="方正小标宋简体"/>
          <w:b w:val="0"/>
          <w:bCs w:val="0"/>
          <w:sz w:val="44"/>
          <w:szCs w:val="44"/>
          <w:lang w:eastAsia="zh-CN"/>
        </w:rPr>
      </w:pPr>
      <w:r>
        <w:rPr>
          <w:rFonts w:hint="eastAsia" w:ascii="宋体" w:hAnsi="宋体" w:eastAsia="方正小标宋简体" w:cs="方正小标宋简体"/>
          <w:b w:val="0"/>
          <w:bCs w:val="0"/>
          <w:sz w:val="44"/>
          <w:szCs w:val="44"/>
          <w:lang w:eastAsia="zh-CN"/>
        </w:rPr>
        <w:t>济源产城融合示范区教育体育局</w:t>
      </w:r>
    </w:p>
    <w:p>
      <w:pPr>
        <w:pStyle w:val="5"/>
        <w:keepNext w:val="0"/>
        <w:keepLines w:val="0"/>
        <w:pageBreakBefore w:val="0"/>
        <w:widowControl w:val="0"/>
        <w:kinsoku/>
        <w:wordWrap/>
        <w:overflowPunct/>
        <w:topLinePunct w:val="0"/>
        <w:autoSpaceDE/>
        <w:autoSpaceDN/>
        <w:bidi w:val="0"/>
        <w:adjustRightInd/>
        <w:snapToGrid/>
        <w:spacing w:before="0" w:after="0" w:line="700" w:lineRule="exact"/>
        <w:jc w:val="center"/>
        <w:textAlignment w:val="auto"/>
        <w:rPr>
          <w:rFonts w:hint="eastAsia" w:ascii="宋体" w:hAnsi="宋体" w:eastAsia="方正小标宋简体" w:cs="方正小标宋简体"/>
          <w:b w:val="0"/>
          <w:bCs w:val="0"/>
          <w:sz w:val="44"/>
          <w:szCs w:val="44"/>
        </w:rPr>
      </w:pPr>
      <w:r>
        <w:rPr>
          <w:rFonts w:hint="eastAsia" w:ascii="宋体" w:hAnsi="宋体" w:eastAsia="方正小标宋简体" w:cs="方正小标宋简体"/>
          <w:b w:val="0"/>
          <w:bCs w:val="0"/>
          <w:sz w:val="44"/>
          <w:szCs w:val="44"/>
          <w:lang w:eastAsia="zh-CN"/>
        </w:rPr>
        <w:t>塑料污染治理工作方案</w:t>
      </w:r>
    </w:p>
    <w:p>
      <w:pPr>
        <w:pStyle w:val="5"/>
        <w:keepNext w:val="0"/>
        <w:keepLines w:val="0"/>
        <w:pageBreakBefore w:val="0"/>
        <w:widowControl w:val="0"/>
        <w:kinsoku/>
        <w:wordWrap/>
        <w:overflowPunct/>
        <w:topLinePunct w:val="0"/>
        <w:autoSpaceDE/>
        <w:autoSpaceDN/>
        <w:bidi w:val="0"/>
        <w:adjustRightInd/>
        <w:snapToGrid/>
        <w:spacing w:before="0" w:after="0" w:line="600" w:lineRule="exact"/>
        <w:ind w:firstLine="640" w:firstLineChars="200"/>
        <w:textAlignment w:val="auto"/>
        <w:rPr>
          <w:rFonts w:hint="eastAsia" w:ascii="宋体" w:hAnsi="宋体" w:eastAsia="仿宋_GB2312" w:cs="仿宋_GB2312"/>
          <w:sz w:val="32"/>
          <w:szCs w:val="32"/>
        </w:rPr>
      </w:pP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仿宋_GB2312" w:cs="仿宋_GB2312"/>
          <w:sz w:val="32"/>
          <w:szCs w:val="32"/>
        </w:rPr>
      </w:pPr>
      <w:r>
        <w:rPr>
          <w:rFonts w:hint="eastAsia" w:ascii="宋体" w:hAnsi="宋体" w:eastAsia="仿宋_GB2312" w:cs="仿宋_GB2312"/>
          <w:sz w:val="32"/>
          <w:szCs w:val="32"/>
        </w:rPr>
        <w:t>根据</w:t>
      </w:r>
      <w:r>
        <w:rPr>
          <w:rFonts w:hint="eastAsia" w:ascii="宋体" w:hAnsi="宋体" w:eastAsia="仿宋_GB2312" w:cs="仿宋_GB2312"/>
          <w:sz w:val="32"/>
          <w:szCs w:val="32"/>
          <w:lang w:eastAsia="zh-CN"/>
        </w:rPr>
        <w:t>济管发统环资</w:t>
      </w:r>
      <w:r>
        <w:rPr>
          <w:rFonts w:hint="eastAsia" w:ascii="宋体" w:hAnsi="宋体"/>
          <w:sz w:val="32"/>
          <w:szCs w:val="32"/>
        </w:rPr>
        <w:t>〔</w:t>
      </w:r>
      <w:r>
        <w:rPr>
          <w:rFonts w:ascii="宋体" w:hAnsi="宋体"/>
          <w:sz w:val="32"/>
          <w:szCs w:val="32"/>
        </w:rPr>
        <w:t>20</w:t>
      </w:r>
      <w:r>
        <w:rPr>
          <w:rFonts w:hint="eastAsia" w:ascii="宋体" w:hAnsi="宋体"/>
          <w:sz w:val="32"/>
          <w:szCs w:val="32"/>
          <w:lang w:val="en-US" w:eastAsia="zh-CN"/>
        </w:rPr>
        <w:t>21</w:t>
      </w:r>
      <w:r>
        <w:rPr>
          <w:rFonts w:hint="eastAsia" w:ascii="宋体" w:hAnsi="宋体"/>
          <w:sz w:val="32"/>
          <w:szCs w:val="32"/>
        </w:rPr>
        <w:t>〕</w:t>
      </w:r>
      <w:r>
        <w:rPr>
          <w:rFonts w:hint="eastAsia" w:ascii="宋体" w:hAnsi="宋体" w:eastAsia="仿宋_GB2312" w:cs="仿宋_GB2312"/>
          <w:sz w:val="32"/>
          <w:szCs w:val="32"/>
          <w:lang w:val="en-US" w:eastAsia="zh-CN"/>
        </w:rPr>
        <w:t>59号文件《关于印发</w:t>
      </w:r>
      <w:r>
        <w:rPr>
          <w:rFonts w:hint="eastAsia" w:ascii="宋体" w:hAnsi="宋体" w:eastAsia="仿宋_GB2312" w:cs="仿宋_GB2312"/>
          <w:sz w:val="32"/>
          <w:szCs w:val="32"/>
          <w:lang w:eastAsia="zh-CN"/>
        </w:rPr>
        <w:t>济源示范区</w:t>
      </w:r>
      <w:r>
        <w:rPr>
          <w:rFonts w:hint="eastAsia" w:ascii="宋体" w:hAnsi="宋体" w:eastAsia="仿宋_GB2312" w:cs="仿宋_GB2312"/>
          <w:sz w:val="32"/>
          <w:szCs w:val="32"/>
          <w:lang w:val="en-US" w:eastAsia="zh-CN"/>
        </w:rPr>
        <w:t>2021年塑料污染治理工作要点</w:t>
      </w:r>
      <w:r>
        <w:rPr>
          <w:rFonts w:hint="eastAsia" w:ascii="宋体" w:hAnsi="宋体" w:eastAsia="仿宋_GB2312" w:cs="仿宋_GB2312"/>
          <w:sz w:val="32"/>
          <w:szCs w:val="32"/>
        </w:rPr>
        <w:t>》</w:t>
      </w:r>
      <w:r>
        <w:rPr>
          <w:rFonts w:hint="eastAsia" w:ascii="宋体" w:hAnsi="宋体" w:eastAsia="仿宋_GB2312" w:cs="仿宋_GB2312"/>
          <w:sz w:val="32"/>
          <w:szCs w:val="32"/>
          <w:lang w:eastAsia="zh-CN"/>
        </w:rPr>
        <w:t>的通知</w:t>
      </w:r>
      <w:r>
        <w:rPr>
          <w:rFonts w:hint="eastAsia" w:ascii="宋体" w:hAnsi="宋体" w:eastAsia="仿宋_GB2312" w:cs="仿宋_GB2312"/>
          <w:sz w:val="32"/>
          <w:szCs w:val="32"/>
        </w:rPr>
        <w:t>精神，结合实际，特制定本实施方案。</w:t>
      </w:r>
    </w:p>
    <w:p>
      <w:pPr>
        <w:keepNext w:val="0"/>
        <w:keepLines w:val="0"/>
        <w:pageBreakBefore w:val="0"/>
        <w:widowControl w:val="0"/>
        <w:numPr>
          <w:ilvl w:val="0"/>
          <w:numId w:val="1"/>
        </w:numPr>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宋体" w:hAnsi="宋体" w:eastAsia="黑体" w:cs="黑体"/>
          <w:sz w:val="32"/>
          <w:szCs w:val="32"/>
        </w:rPr>
      </w:pPr>
      <w:r>
        <w:rPr>
          <w:rFonts w:hint="eastAsia" w:ascii="宋体" w:hAnsi="宋体" w:eastAsia="黑体" w:cs="黑体"/>
          <w:sz w:val="32"/>
          <w:szCs w:val="32"/>
        </w:rPr>
        <w:t>指导思想</w:t>
      </w:r>
    </w:p>
    <w:p>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left="0" w:leftChars="0" w:firstLine="640" w:firstLineChars="200"/>
        <w:textAlignment w:val="auto"/>
        <w:rPr>
          <w:rFonts w:hint="eastAsia" w:ascii="宋体" w:hAnsi="宋体" w:eastAsia="仿宋_GB2312" w:cs="仿宋_GB2312"/>
          <w:sz w:val="32"/>
          <w:szCs w:val="32"/>
        </w:rPr>
      </w:pPr>
      <w:r>
        <w:rPr>
          <w:rFonts w:hint="eastAsia" w:ascii="宋体" w:hAnsi="宋体" w:eastAsia="仿宋_GB2312" w:cs="仿宋_GB2312"/>
          <w:sz w:val="32"/>
          <w:szCs w:val="32"/>
        </w:rPr>
        <w:t>以习近平新时代中国特色社会主义思想为指导，全面贯彻党的十九大和十九届五中全会精神，深入贯彻习近平生态文明思想和习近平总书记视察河南重要讲话精神，牢固树立绿水青山就是金山银山理念, 坚持党的领导、多方共治、市场导向、依法治理，着力健全环境治理体系、优化环境治理机制、提升环境治理能力，以持续改善生态环境质量为核心，突出依法治污、科学治污、精准治污，为高质量高水平建设国家产城融合示范区、在中原更加出彩进程中济源出重彩提供环境保障。依法、有序开展好校园</w:t>
      </w:r>
      <w:r>
        <w:rPr>
          <w:rFonts w:hint="eastAsia" w:ascii="宋体" w:hAnsi="宋体" w:eastAsia="仿宋_GB2312" w:cs="仿宋_GB2312"/>
          <w:sz w:val="32"/>
          <w:szCs w:val="32"/>
          <w:lang w:eastAsia="zh-CN"/>
        </w:rPr>
        <w:t>塑料污染治理</w:t>
      </w:r>
      <w:r>
        <w:rPr>
          <w:rFonts w:hint="eastAsia" w:ascii="宋体" w:hAnsi="宋体" w:eastAsia="仿宋_GB2312" w:cs="仿宋_GB2312"/>
          <w:sz w:val="32"/>
          <w:szCs w:val="32"/>
        </w:rPr>
        <w:t>工作，努力为广大师生创造一个良好的工作和学习环境。</w:t>
      </w:r>
    </w:p>
    <w:p>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left="0" w:leftChars="0" w:firstLine="640" w:firstLineChars="200"/>
        <w:textAlignment w:val="auto"/>
        <w:rPr>
          <w:rFonts w:hint="eastAsia" w:ascii="宋体" w:hAnsi="宋体" w:eastAsia="黑体" w:cs="黑体"/>
          <w:sz w:val="32"/>
          <w:szCs w:val="32"/>
        </w:rPr>
      </w:pPr>
      <w:r>
        <w:rPr>
          <w:rFonts w:hint="eastAsia" w:ascii="宋体" w:hAnsi="宋体" w:eastAsia="黑体" w:cs="黑体"/>
          <w:sz w:val="32"/>
          <w:szCs w:val="32"/>
        </w:rPr>
        <w:t>二、工作目标</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仿宋_GB2312" w:cs="仿宋_GB2312"/>
          <w:sz w:val="32"/>
          <w:szCs w:val="32"/>
        </w:rPr>
      </w:pPr>
      <w:r>
        <w:rPr>
          <w:rFonts w:hint="eastAsia" w:ascii="宋体" w:hAnsi="宋体" w:eastAsia="仿宋_GB2312" w:cs="仿宋_GB2312"/>
          <w:sz w:val="32"/>
          <w:szCs w:val="32"/>
        </w:rPr>
        <w:t>以党的</w:t>
      </w:r>
      <w:r>
        <w:rPr>
          <w:rFonts w:hint="eastAsia" w:ascii="宋体" w:hAnsi="宋体" w:eastAsia="仿宋_GB2312" w:cs="仿宋_GB2312"/>
          <w:sz w:val="32"/>
          <w:szCs w:val="32"/>
          <w:lang w:eastAsia="zh-CN"/>
        </w:rPr>
        <w:t>十九</w:t>
      </w:r>
      <w:r>
        <w:rPr>
          <w:rFonts w:hint="eastAsia" w:ascii="宋体" w:hAnsi="宋体" w:eastAsia="仿宋_GB2312" w:cs="仿宋_GB2312"/>
          <w:sz w:val="32"/>
          <w:szCs w:val="32"/>
        </w:rPr>
        <w:t>大精神及科学发展观为指导，以建设美丽</w:t>
      </w:r>
      <w:r>
        <w:rPr>
          <w:rFonts w:hint="eastAsia" w:ascii="宋体" w:hAnsi="宋体" w:eastAsia="仿宋_GB2312" w:cs="仿宋_GB2312"/>
          <w:sz w:val="32"/>
          <w:szCs w:val="32"/>
          <w:lang w:eastAsia="zh-CN"/>
        </w:rPr>
        <w:t>济源</w:t>
      </w:r>
      <w:r>
        <w:rPr>
          <w:rFonts w:hint="eastAsia" w:ascii="宋体" w:hAnsi="宋体" w:eastAsia="仿宋_GB2312" w:cs="仿宋_GB2312"/>
          <w:sz w:val="32"/>
          <w:szCs w:val="32"/>
        </w:rPr>
        <w:t>为目标，在</w:t>
      </w:r>
      <w:r>
        <w:rPr>
          <w:rFonts w:hint="eastAsia" w:ascii="宋体" w:hAnsi="宋体" w:eastAsia="仿宋_GB2312" w:cs="仿宋_GB2312"/>
          <w:sz w:val="32"/>
          <w:szCs w:val="32"/>
          <w:lang w:eastAsia="zh-CN"/>
        </w:rPr>
        <w:t>示范区管委会</w:t>
      </w:r>
      <w:r>
        <w:rPr>
          <w:rFonts w:hint="eastAsia" w:ascii="宋体" w:hAnsi="宋体" w:eastAsia="仿宋_GB2312" w:cs="仿宋_GB2312"/>
          <w:sz w:val="32"/>
          <w:szCs w:val="32"/>
        </w:rPr>
        <w:t>统一领导下，充分发挥教育系统广大师生的宣传教育力量，通过“小手牵大手”宣传教育活动，努力营造全民控塑的良好环境。</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黑体" w:cs="黑体"/>
          <w:sz w:val="32"/>
          <w:szCs w:val="32"/>
        </w:rPr>
      </w:pPr>
      <w:r>
        <w:rPr>
          <w:rFonts w:hint="eastAsia" w:ascii="宋体" w:hAnsi="宋体" w:eastAsia="黑体" w:cs="黑体"/>
          <w:sz w:val="32"/>
          <w:szCs w:val="32"/>
        </w:rPr>
        <w:t>三、工作任务</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仿宋_GB2312" w:cs="仿宋_GB2312"/>
          <w:sz w:val="32"/>
          <w:szCs w:val="32"/>
          <w:lang w:eastAsia="zh-CN"/>
        </w:rPr>
      </w:pPr>
      <w:r>
        <w:rPr>
          <w:rFonts w:hint="eastAsia" w:ascii="宋体" w:hAnsi="宋体" w:eastAsia="仿宋_GB2312" w:cs="仿宋_GB2312"/>
          <w:sz w:val="32"/>
          <w:szCs w:val="32"/>
        </w:rPr>
        <w:t>在教育系统全面启动“小手牵大手”全民控塑宣传教育活动</w:t>
      </w:r>
      <w:r>
        <w:rPr>
          <w:rFonts w:hint="eastAsia" w:ascii="宋体" w:hAnsi="宋体" w:eastAsia="仿宋_GB2312" w:cs="仿宋_GB2312"/>
          <w:sz w:val="32"/>
          <w:szCs w:val="32"/>
          <w:lang w:eastAsia="zh-CN"/>
        </w:rPr>
        <w:t>，积极开展绿色学校创建工作。</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仿宋_GB2312" w:cs="仿宋_GB2312"/>
          <w:sz w:val="32"/>
          <w:szCs w:val="32"/>
          <w:lang w:eastAsia="zh-CN"/>
        </w:rPr>
      </w:pPr>
      <w:r>
        <w:rPr>
          <w:rFonts w:hint="eastAsia" w:ascii="宋体" w:hAnsi="宋体" w:eastAsia="仿宋_GB2312" w:cs="仿宋_GB2312"/>
          <w:sz w:val="32"/>
          <w:szCs w:val="32"/>
        </w:rPr>
        <w:t>利用校园宣传教育优势，通过开展形式多样的宣传教育活动，以师生带动家长、带动全社会自觉加入到控塑的队伍中。在各校园大力宣传禁止使用不合格一次性发泡塑料餐饮具和购物袋，推广使用绿色环保购物袋和餐饮具，全面清理“白色污染”死角，确保各校园不合格一次性塑料购物袋和餐饮具基本消除。</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黑体" w:cs="黑体"/>
          <w:sz w:val="32"/>
          <w:szCs w:val="32"/>
        </w:rPr>
      </w:pPr>
      <w:r>
        <w:rPr>
          <w:rFonts w:hint="eastAsia" w:ascii="宋体" w:hAnsi="宋体" w:eastAsia="黑体" w:cs="黑体"/>
          <w:sz w:val="32"/>
          <w:szCs w:val="32"/>
        </w:rPr>
        <w:t>四、组织领导</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仿宋_GB2312" w:cs="仿宋_GB2312"/>
          <w:sz w:val="32"/>
          <w:szCs w:val="32"/>
        </w:rPr>
      </w:pPr>
      <w:r>
        <w:rPr>
          <w:rFonts w:hint="eastAsia" w:ascii="宋体" w:hAnsi="宋体" w:eastAsia="仿宋_GB2312" w:cs="仿宋_GB2312"/>
          <w:sz w:val="32"/>
          <w:szCs w:val="32"/>
        </w:rPr>
        <w:t>为加强组织领导，确保</w:t>
      </w:r>
      <w:r>
        <w:rPr>
          <w:rFonts w:hint="eastAsia" w:ascii="宋体" w:hAnsi="宋体" w:eastAsia="仿宋_GB2312" w:cs="仿宋_GB2312"/>
          <w:sz w:val="32"/>
          <w:szCs w:val="32"/>
          <w:lang w:eastAsia="zh-CN"/>
        </w:rPr>
        <w:t>示范区学校</w:t>
      </w:r>
      <w:r>
        <w:rPr>
          <w:rFonts w:hint="eastAsia" w:ascii="宋体" w:hAnsi="宋体" w:eastAsia="仿宋_GB2312" w:cs="仿宋_GB2312"/>
          <w:sz w:val="32"/>
          <w:szCs w:val="32"/>
        </w:rPr>
        <w:t>控塑宣传教育活动工作取得实效，成立</w:t>
      </w:r>
      <w:r>
        <w:rPr>
          <w:rFonts w:hint="eastAsia" w:ascii="宋体" w:hAnsi="宋体" w:eastAsia="仿宋_GB2312" w:cs="仿宋_GB2312"/>
          <w:sz w:val="32"/>
          <w:szCs w:val="32"/>
          <w:lang w:eastAsia="zh-CN"/>
        </w:rPr>
        <w:t>示范区教体局塑料污染治理</w:t>
      </w:r>
      <w:r>
        <w:rPr>
          <w:rFonts w:hint="eastAsia" w:ascii="宋体" w:hAnsi="宋体" w:eastAsia="仿宋_GB2312" w:cs="仿宋_GB2312"/>
          <w:sz w:val="32"/>
          <w:szCs w:val="32"/>
        </w:rPr>
        <w:t>工作领导小组如下：</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仿宋_GB2312" w:cs="仿宋_GB2312"/>
          <w:sz w:val="32"/>
          <w:szCs w:val="32"/>
          <w:lang w:val="en-US" w:eastAsia="zh-CN"/>
        </w:rPr>
      </w:pPr>
      <w:r>
        <w:rPr>
          <w:rFonts w:hint="eastAsia" w:ascii="宋体" w:hAnsi="宋体" w:eastAsia="仿宋_GB2312" w:cs="仿宋_GB2312"/>
          <w:sz w:val="32"/>
          <w:szCs w:val="32"/>
        </w:rPr>
        <w:t>组  长：</w:t>
      </w:r>
      <w:r>
        <w:rPr>
          <w:rFonts w:hint="eastAsia" w:ascii="宋体" w:hAnsi="宋体" w:eastAsia="仿宋_GB2312" w:cs="仿宋_GB2312"/>
          <w:sz w:val="32"/>
          <w:szCs w:val="32"/>
          <w:lang w:eastAsia="zh-CN"/>
        </w:rPr>
        <w:t>袁保中</w:t>
      </w:r>
      <w:r>
        <w:rPr>
          <w:rFonts w:hint="eastAsia" w:ascii="宋体" w:hAnsi="宋体" w:eastAsia="仿宋_GB2312" w:cs="仿宋_GB2312"/>
          <w:sz w:val="32"/>
          <w:szCs w:val="32"/>
          <w:lang w:val="en-US" w:eastAsia="zh-CN"/>
        </w:rPr>
        <w:t xml:space="preserve">  </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仿宋_GB2312" w:cs="仿宋_GB2312"/>
          <w:sz w:val="32"/>
          <w:szCs w:val="32"/>
          <w:lang w:eastAsia="zh-CN"/>
        </w:rPr>
      </w:pPr>
      <w:r>
        <w:rPr>
          <w:rFonts w:hint="eastAsia" w:ascii="宋体" w:hAnsi="宋体" w:eastAsia="仿宋_GB2312" w:cs="仿宋_GB2312"/>
          <w:sz w:val="32"/>
          <w:szCs w:val="32"/>
        </w:rPr>
        <w:t>副组长：</w:t>
      </w:r>
      <w:r>
        <w:rPr>
          <w:rFonts w:hint="eastAsia" w:ascii="宋体" w:hAnsi="宋体" w:eastAsia="仿宋_GB2312" w:cs="仿宋_GB2312"/>
          <w:sz w:val="32"/>
          <w:szCs w:val="32"/>
          <w:lang w:eastAsia="zh-CN"/>
        </w:rPr>
        <w:t>宋朝臣</w:t>
      </w:r>
      <w:bookmarkStart w:id="0" w:name="_GoBack"/>
      <w:bookmarkEnd w:id="0"/>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1918" w:leftChars="304" w:hanging="1280" w:hangingChars="400"/>
        <w:textAlignment w:val="auto"/>
        <w:rPr>
          <w:rFonts w:hint="eastAsia" w:ascii="宋体" w:hAnsi="宋体" w:eastAsia="仿宋_GB2312" w:cs="仿宋_GB2312"/>
          <w:sz w:val="32"/>
          <w:szCs w:val="32"/>
          <w:lang w:eastAsia="zh-CN"/>
        </w:rPr>
      </w:pPr>
      <w:r>
        <w:rPr>
          <w:rFonts w:hint="eastAsia" w:ascii="宋体" w:hAnsi="宋体" w:eastAsia="仿宋_GB2312" w:cs="仿宋_GB2312"/>
          <w:sz w:val="32"/>
          <w:szCs w:val="32"/>
        </w:rPr>
        <w:t>成</w:t>
      </w:r>
      <w:r>
        <w:rPr>
          <w:rFonts w:hint="eastAsia" w:ascii="宋体" w:hAnsi="宋体" w:eastAsia="仿宋_GB2312" w:cs="仿宋_GB2312"/>
          <w:sz w:val="32"/>
          <w:szCs w:val="32"/>
          <w:lang w:val="en-US" w:eastAsia="zh-CN"/>
        </w:rPr>
        <w:t xml:space="preserve">  </w:t>
      </w:r>
      <w:r>
        <w:rPr>
          <w:rFonts w:hint="eastAsia" w:ascii="宋体" w:hAnsi="宋体" w:eastAsia="仿宋_GB2312" w:cs="仿宋_GB2312"/>
          <w:sz w:val="32"/>
          <w:szCs w:val="32"/>
        </w:rPr>
        <w:t>员：</w:t>
      </w:r>
      <w:r>
        <w:rPr>
          <w:rFonts w:hint="eastAsia" w:ascii="宋体" w:hAnsi="宋体" w:eastAsia="仿宋_GB2312" w:cs="仿宋_GB2312"/>
          <w:sz w:val="32"/>
          <w:szCs w:val="32"/>
          <w:lang w:eastAsia="zh-CN"/>
        </w:rPr>
        <w:t>局分管科室员</w:t>
      </w:r>
      <w:r>
        <w:rPr>
          <w:rFonts w:hint="eastAsia" w:ascii="宋体" w:hAnsi="宋体" w:eastAsia="仿宋_GB2312" w:cs="仿宋_GB2312"/>
          <w:sz w:val="32"/>
          <w:szCs w:val="32"/>
          <w:lang w:val="en-US" w:eastAsia="zh-CN"/>
        </w:rPr>
        <w:t xml:space="preserve">人员  </w:t>
      </w:r>
      <w:r>
        <w:rPr>
          <w:rFonts w:hint="eastAsia" w:ascii="宋体" w:hAnsi="宋体" w:eastAsia="仿宋_GB2312" w:cs="仿宋_GB2312"/>
          <w:sz w:val="32"/>
          <w:szCs w:val="32"/>
          <w:lang w:eastAsia="zh-CN"/>
        </w:rPr>
        <w:t>各中心校分管副校长</w:t>
      </w:r>
    </w:p>
    <w:p>
      <w:pPr>
        <w:pStyle w:val="2"/>
        <w:keepNext w:val="0"/>
        <w:keepLines w:val="0"/>
        <w:pageBreakBefore w:val="0"/>
        <w:widowControl w:val="0"/>
        <w:kinsoku/>
        <w:wordWrap/>
        <w:overflowPunct/>
        <w:topLinePunct w:val="0"/>
        <w:autoSpaceDE/>
        <w:autoSpaceDN/>
        <w:bidi w:val="0"/>
        <w:adjustRightInd/>
        <w:snapToGrid/>
        <w:spacing w:before="0" w:after="0" w:line="600" w:lineRule="exact"/>
        <w:textAlignment w:val="auto"/>
        <w:rPr>
          <w:rFonts w:hint="eastAsia" w:ascii="宋体" w:hAnsi="宋体" w:eastAsia="仿宋_GB2312" w:cs="仿宋_GB2312"/>
          <w:sz w:val="32"/>
          <w:szCs w:val="32"/>
          <w:lang w:val="en-US" w:eastAsia="zh-CN"/>
        </w:rPr>
      </w:pPr>
      <w:r>
        <w:rPr>
          <w:rFonts w:hint="eastAsia" w:ascii="宋体" w:hAnsi="宋体" w:eastAsia="仿宋_GB2312" w:cs="仿宋_GB2312"/>
          <w:sz w:val="32"/>
          <w:szCs w:val="32"/>
          <w:lang w:val="en-US" w:eastAsia="zh-CN"/>
        </w:rPr>
        <w:t xml:space="preserve">            市直学校分管副校长</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黑体" w:cs="黑体"/>
          <w:sz w:val="32"/>
          <w:szCs w:val="32"/>
        </w:rPr>
      </w:pPr>
      <w:r>
        <w:rPr>
          <w:rFonts w:hint="eastAsia" w:ascii="宋体" w:hAnsi="宋体" w:eastAsia="黑体" w:cs="黑体"/>
          <w:sz w:val="32"/>
          <w:szCs w:val="32"/>
        </w:rPr>
        <w:t>五、工作步骤</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楷体_GB2312" w:cs="楷体_GB2312"/>
          <w:sz w:val="32"/>
          <w:szCs w:val="32"/>
        </w:rPr>
      </w:pPr>
      <w:r>
        <w:rPr>
          <w:rFonts w:hint="eastAsia" w:ascii="宋体" w:hAnsi="宋体" w:eastAsia="楷体_GB2312" w:cs="楷体_GB2312"/>
          <w:sz w:val="32"/>
          <w:szCs w:val="32"/>
        </w:rPr>
        <w:t>(一)启动阶段(20</w:t>
      </w:r>
      <w:r>
        <w:rPr>
          <w:rFonts w:hint="eastAsia" w:ascii="宋体" w:hAnsi="宋体" w:eastAsia="楷体_GB2312" w:cs="楷体_GB2312"/>
          <w:sz w:val="32"/>
          <w:szCs w:val="32"/>
          <w:lang w:val="en-US" w:eastAsia="zh-CN"/>
        </w:rPr>
        <w:t>21</w:t>
      </w:r>
      <w:r>
        <w:rPr>
          <w:rFonts w:hint="eastAsia" w:ascii="宋体" w:hAnsi="宋体" w:eastAsia="楷体_GB2312" w:cs="楷体_GB2312"/>
          <w:sz w:val="32"/>
          <w:szCs w:val="32"/>
        </w:rPr>
        <w:t>年</w:t>
      </w:r>
      <w:r>
        <w:rPr>
          <w:rFonts w:hint="eastAsia" w:ascii="宋体" w:hAnsi="宋体" w:eastAsia="楷体_GB2312" w:cs="楷体_GB2312"/>
          <w:sz w:val="32"/>
          <w:szCs w:val="32"/>
          <w:lang w:val="en-US" w:eastAsia="zh-CN"/>
        </w:rPr>
        <w:t>4</w:t>
      </w:r>
      <w:r>
        <w:rPr>
          <w:rFonts w:hint="eastAsia" w:ascii="宋体" w:hAnsi="宋体" w:eastAsia="楷体_GB2312" w:cs="楷体_GB2312"/>
          <w:sz w:val="32"/>
          <w:szCs w:val="32"/>
        </w:rPr>
        <w:t>月</w:t>
      </w:r>
      <w:r>
        <w:rPr>
          <w:rFonts w:hint="eastAsia" w:ascii="宋体" w:hAnsi="宋体" w:eastAsia="楷体_GB2312" w:cs="楷体_GB2312"/>
          <w:sz w:val="32"/>
          <w:szCs w:val="32"/>
          <w:lang w:val="en-US" w:eastAsia="zh-CN"/>
        </w:rPr>
        <w:t>20</w:t>
      </w:r>
      <w:r>
        <w:rPr>
          <w:rFonts w:hint="eastAsia" w:ascii="宋体" w:hAnsi="宋体" w:eastAsia="楷体_GB2312" w:cs="楷体_GB2312"/>
          <w:sz w:val="32"/>
          <w:szCs w:val="32"/>
        </w:rPr>
        <w:t>日至</w:t>
      </w:r>
      <w:r>
        <w:rPr>
          <w:rFonts w:hint="eastAsia" w:ascii="宋体" w:hAnsi="宋体" w:eastAsia="楷体_GB2312" w:cs="楷体_GB2312"/>
          <w:sz w:val="32"/>
          <w:szCs w:val="32"/>
          <w:lang w:val="en-US" w:eastAsia="zh-CN"/>
        </w:rPr>
        <w:t>5</w:t>
      </w:r>
      <w:r>
        <w:rPr>
          <w:rFonts w:hint="eastAsia" w:ascii="宋体" w:hAnsi="宋体" w:eastAsia="楷体_GB2312" w:cs="楷体_GB2312"/>
          <w:sz w:val="32"/>
          <w:szCs w:val="32"/>
        </w:rPr>
        <w:t>月</w:t>
      </w:r>
      <w:r>
        <w:rPr>
          <w:rFonts w:hint="eastAsia" w:ascii="宋体" w:hAnsi="宋体" w:eastAsia="楷体_GB2312" w:cs="楷体_GB2312"/>
          <w:sz w:val="32"/>
          <w:szCs w:val="32"/>
          <w:lang w:val="en-US" w:eastAsia="zh-CN"/>
        </w:rPr>
        <w:t>15</w:t>
      </w:r>
      <w:r>
        <w:rPr>
          <w:rFonts w:hint="eastAsia" w:ascii="宋体" w:hAnsi="宋体" w:eastAsia="楷体_GB2312" w:cs="楷体_GB2312"/>
          <w:sz w:val="32"/>
          <w:szCs w:val="32"/>
        </w:rPr>
        <w:t>日)</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仿宋_GB2312" w:cs="仿宋_GB2312"/>
          <w:sz w:val="32"/>
          <w:szCs w:val="32"/>
        </w:rPr>
      </w:pPr>
      <w:r>
        <w:rPr>
          <w:rFonts w:hint="eastAsia" w:ascii="宋体" w:hAnsi="宋体" w:eastAsia="仿宋_GB2312" w:cs="仿宋_GB2312"/>
          <w:sz w:val="32"/>
          <w:szCs w:val="32"/>
        </w:rPr>
        <w:t>1</w:t>
      </w:r>
      <w:r>
        <w:rPr>
          <w:rFonts w:hint="eastAsia" w:ascii="宋体" w:hAnsi="宋体" w:eastAsia="仿宋_GB2312" w:cs="仿宋_GB2312"/>
          <w:sz w:val="32"/>
          <w:szCs w:val="32"/>
          <w:lang w:val="en-US" w:eastAsia="zh-CN"/>
        </w:rPr>
        <w:t>.</w:t>
      </w:r>
      <w:r>
        <w:rPr>
          <w:rFonts w:hint="eastAsia" w:ascii="宋体" w:hAnsi="宋体" w:eastAsia="仿宋_GB2312" w:cs="仿宋_GB2312"/>
          <w:sz w:val="32"/>
          <w:szCs w:val="32"/>
        </w:rPr>
        <w:t>在校园内广泛深入的开展“控塑”工作宣传教育，充分利用校园广播墙报、专栏等宣传手段，加大宣传力度。</w:t>
      </w:r>
      <w:r>
        <w:rPr>
          <w:rFonts w:hint="eastAsia" w:ascii="宋体" w:hAnsi="宋体" w:eastAsia="仿宋_GB2312" w:cs="仿宋_GB2312"/>
          <w:sz w:val="32"/>
          <w:szCs w:val="32"/>
          <w:lang w:val="en-US" w:eastAsia="zh-CN"/>
        </w:rPr>
        <w:t>做好学校垃圾分类存放，形成良好卫生习惯。</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仿宋_GB2312" w:cs="仿宋_GB2312"/>
          <w:sz w:val="32"/>
          <w:szCs w:val="32"/>
        </w:rPr>
      </w:pPr>
      <w:r>
        <w:rPr>
          <w:rFonts w:hint="eastAsia" w:ascii="宋体" w:hAnsi="宋体" w:eastAsia="仿宋_GB2312" w:cs="仿宋_GB2312"/>
          <w:sz w:val="32"/>
          <w:szCs w:val="32"/>
        </w:rPr>
        <w:t>2</w:t>
      </w:r>
      <w:r>
        <w:rPr>
          <w:rFonts w:hint="eastAsia" w:ascii="宋体" w:hAnsi="宋体" w:eastAsia="仿宋_GB2312" w:cs="仿宋_GB2312"/>
          <w:sz w:val="32"/>
          <w:szCs w:val="32"/>
          <w:lang w:val="en-US" w:eastAsia="zh-CN"/>
        </w:rPr>
        <w:t>.</w:t>
      </w:r>
      <w:r>
        <w:rPr>
          <w:rFonts w:hint="eastAsia" w:ascii="宋体" w:hAnsi="宋体" w:eastAsia="仿宋_GB2312" w:cs="仿宋_GB2312"/>
          <w:sz w:val="32"/>
          <w:szCs w:val="32"/>
        </w:rPr>
        <w:t>各校园向学生及家长发放一份《倡议书》，通过中小学生向家长和社会做好“控塑”宣传。</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仿宋_GB2312" w:cs="仿宋_GB2312"/>
          <w:sz w:val="32"/>
          <w:szCs w:val="32"/>
          <w:lang w:val="en-US" w:eastAsia="zh-CN"/>
        </w:rPr>
      </w:pPr>
      <w:r>
        <w:rPr>
          <w:rFonts w:hint="eastAsia" w:ascii="宋体" w:hAnsi="宋体" w:eastAsia="仿宋_GB2312" w:cs="仿宋_GB2312"/>
          <w:sz w:val="32"/>
          <w:szCs w:val="32"/>
          <w:lang w:val="en-US" w:eastAsia="zh-CN"/>
        </w:rPr>
        <w:t>3.</w:t>
      </w:r>
      <w:r>
        <w:rPr>
          <w:rFonts w:hint="eastAsia" w:ascii="宋体" w:hAnsi="宋体" w:eastAsia="仿宋_GB2312" w:cs="仿宋_GB2312"/>
          <w:sz w:val="32"/>
          <w:szCs w:val="32"/>
          <w:lang w:eastAsia="zh-CN"/>
        </w:rPr>
        <w:t>积极开展绿色学校创建工作。</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楷体_GB2312" w:cs="楷体_GB2312"/>
          <w:sz w:val="32"/>
          <w:szCs w:val="32"/>
        </w:rPr>
      </w:pPr>
      <w:r>
        <w:rPr>
          <w:rFonts w:hint="eastAsia" w:ascii="宋体" w:hAnsi="宋体" w:eastAsia="楷体_GB2312" w:cs="楷体_GB2312"/>
          <w:sz w:val="32"/>
          <w:szCs w:val="32"/>
        </w:rPr>
        <w:t>(二)实施阶段(20</w:t>
      </w:r>
      <w:r>
        <w:rPr>
          <w:rFonts w:hint="eastAsia" w:ascii="宋体" w:hAnsi="宋体" w:eastAsia="楷体_GB2312" w:cs="楷体_GB2312"/>
          <w:sz w:val="32"/>
          <w:szCs w:val="32"/>
          <w:lang w:val="en-US" w:eastAsia="zh-CN"/>
        </w:rPr>
        <w:t>21</w:t>
      </w:r>
      <w:r>
        <w:rPr>
          <w:rFonts w:hint="eastAsia" w:ascii="宋体" w:hAnsi="宋体" w:eastAsia="楷体_GB2312" w:cs="楷体_GB2312"/>
          <w:sz w:val="32"/>
          <w:szCs w:val="32"/>
        </w:rPr>
        <w:t>年</w:t>
      </w:r>
      <w:r>
        <w:rPr>
          <w:rFonts w:hint="eastAsia" w:ascii="宋体" w:hAnsi="宋体" w:eastAsia="楷体_GB2312" w:cs="楷体_GB2312"/>
          <w:sz w:val="32"/>
          <w:szCs w:val="32"/>
          <w:lang w:val="en-US" w:eastAsia="zh-CN"/>
        </w:rPr>
        <w:t>5</w:t>
      </w:r>
      <w:r>
        <w:rPr>
          <w:rFonts w:hint="eastAsia" w:ascii="宋体" w:hAnsi="宋体" w:eastAsia="楷体_GB2312" w:cs="楷体_GB2312"/>
          <w:sz w:val="32"/>
          <w:szCs w:val="32"/>
        </w:rPr>
        <w:t>月</w:t>
      </w:r>
      <w:r>
        <w:rPr>
          <w:rFonts w:hint="eastAsia" w:ascii="宋体" w:hAnsi="宋体" w:eastAsia="楷体_GB2312" w:cs="楷体_GB2312"/>
          <w:sz w:val="32"/>
          <w:szCs w:val="32"/>
          <w:lang w:val="en-US" w:eastAsia="zh-CN"/>
        </w:rPr>
        <w:t>15</w:t>
      </w:r>
      <w:r>
        <w:rPr>
          <w:rFonts w:hint="eastAsia" w:ascii="宋体" w:hAnsi="宋体" w:eastAsia="楷体_GB2312" w:cs="楷体_GB2312"/>
          <w:sz w:val="32"/>
          <w:szCs w:val="32"/>
        </w:rPr>
        <w:t>日至</w:t>
      </w:r>
      <w:r>
        <w:rPr>
          <w:rFonts w:hint="eastAsia" w:ascii="宋体" w:hAnsi="宋体" w:eastAsia="楷体_GB2312" w:cs="楷体_GB2312"/>
          <w:sz w:val="32"/>
          <w:szCs w:val="32"/>
          <w:lang w:val="en-US" w:eastAsia="zh-CN"/>
        </w:rPr>
        <w:t>7</w:t>
      </w:r>
      <w:r>
        <w:rPr>
          <w:rFonts w:hint="eastAsia" w:ascii="宋体" w:hAnsi="宋体" w:eastAsia="楷体_GB2312" w:cs="楷体_GB2312"/>
          <w:sz w:val="32"/>
          <w:szCs w:val="32"/>
        </w:rPr>
        <w:t>月</w:t>
      </w:r>
      <w:r>
        <w:rPr>
          <w:rFonts w:hint="eastAsia" w:ascii="宋体" w:hAnsi="宋体" w:eastAsia="楷体_GB2312" w:cs="楷体_GB2312"/>
          <w:sz w:val="32"/>
          <w:szCs w:val="32"/>
          <w:lang w:val="en-US" w:eastAsia="zh-CN"/>
        </w:rPr>
        <w:t>10</w:t>
      </w:r>
      <w:r>
        <w:rPr>
          <w:rFonts w:hint="eastAsia" w:ascii="宋体" w:hAnsi="宋体" w:eastAsia="楷体_GB2312" w:cs="楷体_GB2312"/>
          <w:sz w:val="32"/>
          <w:szCs w:val="32"/>
        </w:rPr>
        <w:t>日)</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仿宋_GB2312" w:cs="仿宋_GB2312"/>
          <w:sz w:val="32"/>
          <w:szCs w:val="32"/>
        </w:rPr>
      </w:pPr>
      <w:r>
        <w:rPr>
          <w:rFonts w:hint="eastAsia" w:ascii="宋体" w:hAnsi="宋体" w:eastAsia="仿宋_GB2312" w:cs="仿宋_GB2312"/>
          <w:sz w:val="32"/>
          <w:szCs w:val="32"/>
        </w:rPr>
        <w:t>1</w:t>
      </w:r>
      <w:r>
        <w:rPr>
          <w:rFonts w:hint="eastAsia" w:ascii="宋体" w:hAnsi="宋体" w:eastAsia="仿宋_GB2312" w:cs="仿宋_GB2312"/>
          <w:sz w:val="32"/>
          <w:szCs w:val="32"/>
          <w:lang w:val="en-US" w:eastAsia="zh-CN"/>
        </w:rPr>
        <w:t>.</w:t>
      </w:r>
      <w:r>
        <w:rPr>
          <w:rFonts w:hint="eastAsia" w:ascii="宋体" w:hAnsi="宋体" w:eastAsia="仿宋_GB2312" w:cs="仿宋_GB2312"/>
          <w:sz w:val="32"/>
          <w:szCs w:val="32"/>
        </w:rPr>
        <w:t>各校园要充分利用墙报、专栏、国旗下讲话、主题班会、家长会等形式积极开展环保知识宣传教育，有条件的学校，要主动邀请环保部门专家到校开展环保知识讲座，使环保意识进一步深入师生中。</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仿宋_GB2312" w:cs="仿宋_GB2312"/>
          <w:sz w:val="32"/>
          <w:szCs w:val="32"/>
        </w:rPr>
      </w:pPr>
      <w:r>
        <w:rPr>
          <w:rFonts w:hint="eastAsia" w:ascii="宋体" w:hAnsi="宋体" w:eastAsia="仿宋_GB2312" w:cs="仿宋_GB2312"/>
          <w:sz w:val="32"/>
          <w:szCs w:val="32"/>
          <w:lang w:val="en-US" w:eastAsia="zh-CN"/>
        </w:rPr>
        <w:t>2.</w:t>
      </w:r>
      <w:r>
        <w:rPr>
          <w:rFonts w:hint="eastAsia" w:ascii="宋体" w:hAnsi="宋体" w:eastAsia="仿宋_GB2312" w:cs="仿宋_GB2312"/>
          <w:sz w:val="32"/>
          <w:szCs w:val="32"/>
        </w:rPr>
        <w:t>由各校园组织开展一次以“全民控塑，由我做起”为主题的主题演讲比赛或知识竞赛。</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仿宋_GB2312" w:cs="仿宋_GB2312"/>
          <w:sz w:val="32"/>
          <w:szCs w:val="32"/>
        </w:rPr>
      </w:pPr>
      <w:r>
        <w:rPr>
          <w:rFonts w:hint="eastAsia" w:ascii="宋体" w:hAnsi="宋体" w:eastAsia="仿宋_GB2312" w:cs="仿宋_GB2312"/>
          <w:sz w:val="32"/>
          <w:szCs w:val="32"/>
          <w:lang w:val="en-US" w:eastAsia="zh-CN"/>
        </w:rPr>
        <w:t>3.</w:t>
      </w:r>
      <w:r>
        <w:rPr>
          <w:rFonts w:hint="eastAsia" w:ascii="宋体" w:hAnsi="宋体" w:eastAsia="仿宋_GB2312" w:cs="仿宋_GB2312"/>
          <w:sz w:val="32"/>
          <w:szCs w:val="32"/>
        </w:rPr>
        <w:t>每月在校园及周边开展一次“清除白色污染小卫士”活动，对校园及周边白色垃圾进行全面清理，用实际行动向社会宣传控塑工作。</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仿宋_GB2312" w:cs="仿宋_GB2312"/>
          <w:sz w:val="32"/>
          <w:szCs w:val="32"/>
          <w:lang w:eastAsia="zh-CN"/>
        </w:rPr>
      </w:pPr>
      <w:r>
        <w:rPr>
          <w:rFonts w:hint="eastAsia" w:ascii="宋体" w:hAnsi="宋体" w:eastAsia="仿宋_GB2312" w:cs="仿宋_GB2312"/>
          <w:sz w:val="32"/>
          <w:szCs w:val="32"/>
          <w:lang w:val="en-US" w:eastAsia="zh-CN"/>
        </w:rPr>
        <w:t>4.</w:t>
      </w:r>
      <w:r>
        <w:rPr>
          <w:rFonts w:hint="eastAsia" w:ascii="宋体" w:hAnsi="宋体" w:eastAsia="仿宋_GB2312" w:cs="仿宋_GB2312"/>
          <w:sz w:val="32"/>
          <w:szCs w:val="32"/>
          <w:lang w:eastAsia="zh-CN"/>
        </w:rPr>
        <w:t>教体局相关科室（体卫艺站、教育科、发规科、幼教中心、勤管办、创建办）</w:t>
      </w:r>
      <w:r>
        <w:rPr>
          <w:rFonts w:hint="eastAsia" w:ascii="宋体" w:hAnsi="宋体" w:eastAsia="仿宋_GB2312" w:cs="仿宋_GB2312"/>
          <w:sz w:val="32"/>
          <w:szCs w:val="32"/>
        </w:rPr>
        <w:t>负责各校控塑工作，加强对校园内食堂、商店从业人员的宣传教育，</w:t>
      </w:r>
      <w:r>
        <w:rPr>
          <w:rFonts w:hint="eastAsia" w:ascii="宋体" w:hAnsi="宋体" w:eastAsia="仿宋_GB2312" w:cs="仿宋_GB2312"/>
          <w:sz w:val="32"/>
          <w:szCs w:val="32"/>
          <w:lang w:eastAsia="zh-CN"/>
        </w:rPr>
        <w:t>督查</w:t>
      </w:r>
      <w:r>
        <w:rPr>
          <w:rFonts w:hint="eastAsia" w:ascii="宋体" w:hAnsi="宋体" w:eastAsia="仿宋_GB2312" w:cs="仿宋_GB2312"/>
          <w:sz w:val="32"/>
          <w:szCs w:val="32"/>
        </w:rPr>
        <w:t>落实校园销售、使用厚度小于0.025毫米塑料购物袋和不合格一次性发泡塑料餐饮具情况；负责对校园内师生食堂、学生宿舍、商店进行检查清理</w:t>
      </w:r>
      <w:r>
        <w:rPr>
          <w:rFonts w:hint="eastAsia" w:ascii="宋体" w:hAnsi="宋体" w:eastAsia="仿宋_GB2312" w:cs="仿宋_GB2312"/>
          <w:sz w:val="32"/>
          <w:szCs w:val="32"/>
          <w:lang w:eastAsia="zh-CN"/>
        </w:rPr>
        <w:t>。</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楷体_GB2312" w:cs="楷体_GB2312"/>
          <w:sz w:val="32"/>
          <w:szCs w:val="32"/>
        </w:rPr>
      </w:pPr>
      <w:r>
        <w:rPr>
          <w:rFonts w:hint="eastAsia" w:ascii="宋体" w:hAnsi="宋体" w:eastAsia="楷体_GB2312" w:cs="楷体_GB2312"/>
          <w:sz w:val="32"/>
          <w:szCs w:val="32"/>
        </w:rPr>
        <w:t>(三)检查验收整改阶段(20</w:t>
      </w:r>
      <w:r>
        <w:rPr>
          <w:rFonts w:hint="eastAsia" w:ascii="宋体" w:hAnsi="宋体" w:eastAsia="楷体_GB2312" w:cs="楷体_GB2312"/>
          <w:sz w:val="32"/>
          <w:szCs w:val="32"/>
          <w:lang w:val="en-US" w:eastAsia="zh-CN"/>
        </w:rPr>
        <w:t>21</w:t>
      </w:r>
      <w:r>
        <w:rPr>
          <w:rFonts w:hint="eastAsia" w:ascii="宋体" w:hAnsi="宋体" w:eastAsia="楷体_GB2312" w:cs="楷体_GB2312"/>
          <w:sz w:val="32"/>
          <w:szCs w:val="32"/>
        </w:rPr>
        <w:t>年9月</w:t>
      </w:r>
      <w:r>
        <w:rPr>
          <w:rFonts w:hint="eastAsia" w:ascii="宋体" w:hAnsi="宋体" w:eastAsia="楷体_GB2312" w:cs="楷体_GB2312"/>
          <w:sz w:val="32"/>
          <w:szCs w:val="32"/>
          <w:lang w:val="en-US" w:eastAsia="zh-CN"/>
        </w:rPr>
        <w:t xml:space="preserve"> 6 </w:t>
      </w:r>
      <w:r>
        <w:rPr>
          <w:rFonts w:hint="eastAsia" w:ascii="宋体" w:hAnsi="宋体" w:eastAsia="楷体_GB2312" w:cs="楷体_GB2312"/>
          <w:sz w:val="32"/>
          <w:szCs w:val="32"/>
        </w:rPr>
        <w:t>日至9月30日)</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仿宋_GB2312" w:cs="仿宋_GB2312"/>
          <w:sz w:val="32"/>
          <w:szCs w:val="32"/>
        </w:rPr>
      </w:pPr>
      <w:r>
        <w:rPr>
          <w:rFonts w:hint="eastAsia" w:ascii="宋体" w:hAnsi="宋体" w:eastAsia="仿宋_GB2312" w:cs="仿宋_GB2312"/>
          <w:sz w:val="32"/>
          <w:szCs w:val="32"/>
        </w:rPr>
        <w:t>领导小组组织对各校园活动开展情况进行检查验收，对工作任务不落实、工作不到位、成效不明显的提出限期整改意见，并督促其整改落实。</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楷体_GB2312" w:cs="楷体_GB2312"/>
          <w:sz w:val="32"/>
          <w:szCs w:val="32"/>
        </w:rPr>
      </w:pPr>
      <w:r>
        <w:rPr>
          <w:rFonts w:hint="eastAsia" w:ascii="宋体" w:hAnsi="宋体" w:eastAsia="楷体_GB2312" w:cs="楷体_GB2312"/>
          <w:sz w:val="32"/>
          <w:szCs w:val="32"/>
        </w:rPr>
        <w:t>(四)巩固提升阶段(20</w:t>
      </w:r>
      <w:r>
        <w:rPr>
          <w:rFonts w:hint="eastAsia" w:ascii="宋体" w:hAnsi="宋体" w:eastAsia="楷体_GB2312" w:cs="楷体_GB2312"/>
          <w:sz w:val="32"/>
          <w:szCs w:val="32"/>
          <w:lang w:val="en-US" w:eastAsia="zh-CN"/>
        </w:rPr>
        <w:t>21</w:t>
      </w:r>
      <w:r>
        <w:rPr>
          <w:rFonts w:hint="eastAsia" w:ascii="宋体" w:hAnsi="宋体" w:eastAsia="楷体_GB2312" w:cs="楷体_GB2312"/>
          <w:sz w:val="32"/>
          <w:szCs w:val="32"/>
        </w:rPr>
        <w:t>年10月1日以后)</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仿宋_GB2312" w:cs="仿宋_GB2312"/>
          <w:sz w:val="32"/>
          <w:szCs w:val="32"/>
          <w:lang w:eastAsia="zh-CN"/>
        </w:rPr>
      </w:pPr>
      <w:r>
        <w:rPr>
          <w:rFonts w:hint="eastAsia" w:ascii="宋体" w:hAnsi="宋体" w:eastAsia="仿宋_GB2312" w:cs="仿宋_GB2312"/>
          <w:sz w:val="32"/>
          <w:szCs w:val="32"/>
        </w:rPr>
        <w:t>各校园认真总结控塑工作开展经验，建立健全控塑工作长效机制，加强督查力度，确保工作长效化，从控塑逐渐转入限塑和禁塑。</w:t>
      </w:r>
      <w:r>
        <w:rPr>
          <w:rFonts w:hint="eastAsia" w:ascii="宋体" w:hAnsi="宋体" w:eastAsia="仿宋_GB2312" w:cs="仿宋_GB2312"/>
          <w:sz w:val="32"/>
          <w:szCs w:val="32"/>
          <w:lang w:eastAsia="zh-CN"/>
        </w:rPr>
        <w:t>环境治理是国家一项长期重要的工作，教体局</w:t>
      </w:r>
      <w:r>
        <w:rPr>
          <w:rFonts w:hint="eastAsia" w:ascii="宋体" w:hAnsi="宋体" w:eastAsia="仿宋_GB2312" w:cs="仿宋_GB2312"/>
          <w:sz w:val="32"/>
          <w:szCs w:val="32"/>
        </w:rPr>
        <w:t>每年将把</w:t>
      </w:r>
      <w:r>
        <w:rPr>
          <w:rFonts w:hint="eastAsia" w:ascii="宋体" w:hAnsi="宋体" w:eastAsia="仿宋_GB2312" w:cs="仿宋_GB2312"/>
          <w:sz w:val="32"/>
          <w:szCs w:val="32"/>
          <w:lang w:eastAsia="zh-CN"/>
        </w:rPr>
        <w:t>环境治理（大气治理、燃煤散烧、塑料污染等）</w:t>
      </w:r>
      <w:r>
        <w:rPr>
          <w:rFonts w:hint="eastAsia" w:ascii="宋体" w:hAnsi="宋体" w:eastAsia="仿宋_GB2312" w:cs="仿宋_GB2312"/>
          <w:sz w:val="32"/>
          <w:szCs w:val="32"/>
        </w:rPr>
        <w:t>工作开展情况纳入各校年度目标考核</w:t>
      </w:r>
      <w:r>
        <w:rPr>
          <w:rFonts w:hint="eastAsia" w:ascii="宋体" w:hAnsi="宋体" w:eastAsia="仿宋_GB2312" w:cs="仿宋_GB2312"/>
          <w:sz w:val="32"/>
          <w:szCs w:val="32"/>
          <w:lang w:eastAsia="zh-CN"/>
        </w:rPr>
        <w:t>。</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黑体" w:cs="黑体"/>
          <w:sz w:val="32"/>
          <w:szCs w:val="32"/>
        </w:rPr>
      </w:pPr>
      <w:r>
        <w:rPr>
          <w:rFonts w:hint="eastAsia" w:ascii="宋体" w:hAnsi="宋体" w:eastAsia="黑体" w:cs="黑体"/>
          <w:sz w:val="32"/>
          <w:szCs w:val="32"/>
        </w:rPr>
        <w:t>六、工作要求</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仿宋_GB2312" w:cs="仿宋_GB2312"/>
          <w:sz w:val="32"/>
          <w:szCs w:val="32"/>
        </w:rPr>
      </w:pPr>
      <w:r>
        <w:rPr>
          <w:rFonts w:hint="eastAsia" w:ascii="宋体" w:hAnsi="宋体" w:eastAsia="楷体_GB2312" w:cs="楷体_GB2312"/>
          <w:sz w:val="32"/>
          <w:szCs w:val="32"/>
        </w:rPr>
        <w:t>(一)统一思想，提高认识。</w:t>
      </w:r>
      <w:r>
        <w:rPr>
          <w:rFonts w:hint="eastAsia" w:ascii="宋体" w:hAnsi="宋体" w:eastAsia="仿宋_GB2312" w:cs="仿宋_GB2312"/>
          <w:sz w:val="32"/>
          <w:szCs w:val="32"/>
          <w:lang w:eastAsia="zh-CN"/>
        </w:rPr>
        <w:t>塑料污染治理</w:t>
      </w:r>
      <w:r>
        <w:rPr>
          <w:rFonts w:hint="eastAsia" w:ascii="宋体" w:hAnsi="宋体" w:eastAsia="仿宋_GB2312" w:cs="仿宋_GB2312"/>
          <w:sz w:val="32"/>
          <w:szCs w:val="32"/>
        </w:rPr>
        <w:t>工作是</w:t>
      </w:r>
      <w:r>
        <w:rPr>
          <w:rFonts w:hint="eastAsia" w:ascii="宋体" w:hAnsi="宋体" w:eastAsia="仿宋_GB2312" w:cs="仿宋_GB2312"/>
          <w:sz w:val="32"/>
          <w:szCs w:val="32"/>
          <w:lang w:eastAsia="zh-CN"/>
        </w:rPr>
        <w:t>示范区管委会</w:t>
      </w:r>
      <w:r>
        <w:rPr>
          <w:rFonts w:hint="eastAsia" w:ascii="宋体" w:hAnsi="宋体" w:eastAsia="仿宋_GB2312" w:cs="仿宋_GB2312"/>
          <w:sz w:val="32"/>
          <w:szCs w:val="32"/>
        </w:rPr>
        <w:t>贯彻落实科学发展观的具体体现，也是建设美丽</w:t>
      </w:r>
      <w:r>
        <w:rPr>
          <w:rFonts w:hint="eastAsia" w:ascii="宋体" w:hAnsi="宋体" w:eastAsia="仿宋_GB2312" w:cs="仿宋_GB2312"/>
          <w:sz w:val="32"/>
          <w:szCs w:val="32"/>
          <w:lang w:eastAsia="zh-CN"/>
        </w:rPr>
        <w:t>济源</w:t>
      </w:r>
      <w:r>
        <w:rPr>
          <w:rFonts w:hint="eastAsia" w:ascii="宋体" w:hAnsi="宋体" w:eastAsia="仿宋_GB2312" w:cs="仿宋_GB2312"/>
          <w:sz w:val="32"/>
          <w:szCs w:val="32"/>
        </w:rPr>
        <w:t>的重要手段。各</w:t>
      </w:r>
      <w:r>
        <w:rPr>
          <w:rFonts w:hint="eastAsia" w:ascii="宋体" w:hAnsi="宋体" w:eastAsia="仿宋_GB2312" w:cs="仿宋_GB2312"/>
          <w:sz w:val="32"/>
          <w:szCs w:val="32"/>
          <w:lang w:eastAsia="zh-CN"/>
        </w:rPr>
        <w:t>单位</w:t>
      </w:r>
      <w:r>
        <w:rPr>
          <w:rFonts w:hint="eastAsia" w:ascii="宋体" w:hAnsi="宋体" w:eastAsia="仿宋_GB2312" w:cs="仿宋_GB2312"/>
          <w:sz w:val="32"/>
          <w:szCs w:val="32"/>
        </w:rPr>
        <w:t>要从推进</w:t>
      </w:r>
      <w:r>
        <w:rPr>
          <w:rFonts w:hint="eastAsia" w:ascii="宋体" w:hAnsi="宋体" w:eastAsia="仿宋_GB2312" w:cs="仿宋_GB2312"/>
          <w:sz w:val="32"/>
          <w:szCs w:val="32"/>
          <w:lang w:eastAsia="zh-CN"/>
        </w:rPr>
        <w:t>济源</w:t>
      </w:r>
      <w:r>
        <w:rPr>
          <w:rFonts w:hint="eastAsia" w:ascii="宋体" w:hAnsi="宋体" w:eastAsia="仿宋_GB2312" w:cs="仿宋_GB2312"/>
          <w:sz w:val="32"/>
          <w:szCs w:val="32"/>
        </w:rPr>
        <w:t>科学发展、和谐发展、跨越发展的高度，充分认识</w:t>
      </w:r>
      <w:r>
        <w:rPr>
          <w:rFonts w:hint="eastAsia" w:ascii="宋体" w:hAnsi="宋体" w:eastAsia="仿宋_GB2312" w:cs="仿宋_GB2312"/>
          <w:sz w:val="32"/>
          <w:szCs w:val="32"/>
          <w:lang w:eastAsia="zh-CN"/>
        </w:rPr>
        <w:t>塑料污染治理</w:t>
      </w:r>
      <w:r>
        <w:rPr>
          <w:rFonts w:hint="eastAsia" w:ascii="宋体" w:hAnsi="宋体" w:eastAsia="仿宋_GB2312" w:cs="仿宋_GB2312"/>
          <w:sz w:val="32"/>
          <w:szCs w:val="32"/>
        </w:rPr>
        <w:t>工作的重要性，在人力、物力上给予大力支持和保障。</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仿宋_GB2312" w:cs="仿宋_GB2312"/>
          <w:sz w:val="32"/>
          <w:szCs w:val="32"/>
        </w:rPr>
      </w:pPr>
      <w:r>
        <w:rPr>
          <w:rFonts w:hint="eastAsia" w:ascii="宋体" w:hAnsi="宋体" w:eastAsia="楷体_GB2312" w:cs="楷体_GB2312"/>
          <w:sz w:val="32"/>
          <w:szCs w:val="32"/>
        </w:rPr>
        <w:t>(二)明确职责，狠抓落实。</w:t>
      </w:r>
      <w:r>
        <w:rPr>
          <w:rFonts w:hint="eastAsia" w:ascii="宋体" w:hAnsi="宋体" w:eastAsia="仿宋_GB2312" w:cs="仿宋_GB2312"/>
          <w:sz w:val="32"/>
          <w:szCs w:val="32"/>
        </w:rPr>
        <w:t>各</w:t>
      </w:r>
      <w:r>
        <w:rPr>
          <w:rFonts w:hint="eastAsia" w:ascii="宋体" w:hAnsi="宋体" w:eastAsia="仿宋_GB2312" w:cs="仿宋_GB2312"/>
          <w:sz w:val="32"/>
          <w:szCs w:val="32"/>
          <w:lang w:eastAsia="zh-CN"/>
        </w:rPr>
        <w:t>单位要</w:t>
      </w:r>
      <w:r>
        <w:rPr>
          <w:rFonts w:hint="eastAsia" w:ascii="宋体" w:hAnsi="宋体" w:eastAsia="仿宋_GB2312" w:cs="仿宋_GB2312"/>
          <w:sz w:val="32"/>
          <w:szCs w:val="32"/>
        </w:rPr>
        <w:t>明确目标任务，做到定人、定岗、定责，校长（园）长是第一责任人，确保每一项措施落到实处，各</w:t>
      </w:r>
      <w:r>
        <w:rPr>
          <w:rFonts w:hint="eastAsia" w:ascii="宋体" w:hAnsi="宋体" w:eastAsia="仿宋_GB2312" w:cs="仿宋_GB2312"/>
          <w:sz w:val="32"/>
          <w:szCs w:val="32"/>
          <w:lang w:eastAsia="zh-CN"/>
        </w:rPr>
        <w:t>单位要</w:t>
      </w:r>
      <w:r>
        <w:rPr>
          <w:rFonts w:hint="eastAsia" w:ascii="宋体" w:hAnsi="宋体" w:eastAsia="仿宋_GB2312" w:cs="仿宋_GB2312"/>
          <w:sz w:val="32"/>
          <w:szCs w:val="32"/>
        </w:rPr>
        <w:t>结合工作实际，采取有效措施，落实好控塑工作。</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宋体" w:hAnsi="宋体" w:eastAsia="仿宋_GB2312" w:cs="仿宋_GB2312"/>
          <w:sz w:val="32"/>
          <w:szCs w:val="32"/>
          <w:lang w:eastAsia="zh-CN"/>
        </w:rPr>
      </w:pPr>
      <w:r>
        <w:rPr>
          <w:rFonts w:hint="eastAsia" w:ascii="宋体" w:hAnsi="宋体" w:eastAsia="仿宋_GB2312" w:cs="仿宋_GB2312"/>
          <w:sz w:val="32"/>
          <w:szCs w:val="32"/>
        </w:rPr>
        <w:t xml:space="preserve"> </w:t>
      </w:r>
    </w:p>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textAlignment w:val="auto"/>
        <w:rPr>
          <w:rFonts w:hint="eastAsia" w:ascii="宋体" w:hAnsi="宋体" w:eastAsia="方正小标宋简体" w:cs="方正小标宋简体"/>
          <w:b w:val="0"/>
          <w:bCs w:val="0"/>
          <w:sz w:val="32"/>
          <w:szCs w:val="32"/>
          <w:lang w:eastAsia="zh-CN"/>
        </w:rPr>
      </w:pPr>
      <w:r>
        <w:rPr>
          <w:rFonts w:hint="eastAsia" w:ascii="宋体" w:hAnsi="宋体" w:eastAsia="仿宋_GB2312" w:cs="仿宋_GB2312"/>
          <w:sz w:val="32"/>
          <w:szCs w:val="32"/>
          <w:lang w:val="en-US" w:eastAsia="zh-CN"/>
        </w:rPr>
        <w:t xml:space="preserve">                                 </w:t>
      </w:r>
      <w:r>
        <w:rPr>
          <w:rFonts w:hint="eastAsia" w:ascii="宋体" w:hAnsi="宋体" w:eastAsia="仿宋_GB2312" w:cs="仿宋_GB2312"/>
          <w:sz w:val="32"/>
          <w:szCs w:val="32"/>
        </w:rPr>
        <w:t>20</w:t>
      </w:r>
      <w:r>
        <w:rPr>
          <w:rFonts w:hint="eastAsia" w:ascii="宋体" w:hAnsi="宋体" w:eastAsia="仿宋_GB2312" w:cs="仿宋_GB2312"/>
          <w:sz w:val="32"/>
          <w:szCs w:val="32"/>
          <w:lang w:val="en-US" w:eastAsia="zh-CN"/>
        </w:rPr>
        <w:t>21</w:t>
      </w:r>
      <w:r>
        <w:rPr>
          <w:rFonts w:hint="eastAsia" w:ascii="宋体" w:hAnsi="宋体" w:eastAsia="仿宋_GB2312" w:cs="仿宋_GB2312"/>
          <w:sz w:val="32"/>
          <w:szCs w:val="32"/>
        </w:rPr>
        <w:t>年</w:t>
      </w:r>
      <w:r>
        <w:rPr>
          <w:rFonts w:hint="eastAsia" w:ascii="宋体" w:hAnsi="宋体" w:eastAsia="仿宋_GB2312" w:cs="仿宋_GB2312"/>
          <w:sz w:val="32"/>
          <w:szCs w:val="32"/>
          <w:lang w:val="en-US" w:eastAsia="zh-CN"/>
        </w:rPr>
        <w:t>4</w:t>
      </w:r>
      <w:r>
        <w:rPr>
          <w:rFonts w:hint="eastAsia" w:ascii="宋体" w:hAnsi="宋体" w:eastAsia="仿宋_GB2312" w:cs="仿宋_GB2312"/>
          <w:sz w:val="32"/>
          <w:szCs w:val="32"/>
        </w:rPr>
        <w:t>月</w:t>
      </w:r>
      <w:r>
        <w:rPr>
          <w:rFonts w:hint="eastAsia" w:ascii="宋体" w:hAnsi="宋体" w:eastAsia="仿宋_GB2312" w:cs="仿宋_GB2312"/>
          <w:sz w:val="32"/>
          <w:szCs w:val="32"/>
          <w:lang w:val="en-US" w:eastAsia="zh-CN"/>
        </w:rPr>
        <w:t>20</w:t>
      </w:r>
      <w:r>
        <w:rPr>
          <w:rFonts w:hint="eastAsia" w:ascii="宋体" w:hAnsi="宋体" w:eastAsia="仿宋_GB2312" w:cs="仿宋_GB2312"/>
          <w:sz w:val="32"/>
          <w:szCs w:val="32"/>
        </w:rPr>
        <w:t>日</w:t>
      </w:r>
    </w:p>
    <w:sectPr>
      <w:pgSz w:w="11906" w:h="16838"/>
      <w:pgMar w:top="2154" w:right="1531" w:bottom="1928" w:left="1531" w:header="851" w:footer="992" w:gutter="0"/>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7844E1"/>
    <w:multiLevelType w:val="singleLevel"/>
    <w:tmpl w:val="057844E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877F77"/>
    <w:rsid w:val="22D45927"/>
    <w:rsid w:val="34ED0DFE"/>
    <w:rsid w:val="395A0693"/>
    <w:rsid w:val="44597E46"/>
    <w:rsid w:val="4CD43322"/>
    <w:rsid w:val="61950555"/>
    <w:rsid w:val="70877F77"/>
    <w:rsid w:val="725858F0"/>
    <w:rsid w:val="787A494A"/>
    <w:rsid w:val="7C315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180" w:after="180"/>
    </w:pPr>
  </w:style>
  <w:style w:type="paragraph" w:customStyle="1" w:styleId="5">
    <w:name w:val="Compact"/>
    <w:basedOn w:val="2"/>
    <w:qFormat/>
    <w:uiPriority w:val="0"/>
    <w:pPr>
      <w:spacing w:before="36" w:after="36"/>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2021-04-26T00:40:00Z</dcterms:created>
  <dc:creator>Administrator</dc:creator>
  <cp:lastModifiedBy>Administrator</cp:lastModifiedBy>
  <dcterms:modified xsi:type="dcterms:W3CDTF">2021-04-27T06:36:42Z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B859334ED0474F7580ABB04143D4D3FE</vt:lpwstr>
  </property>
</Properties>
</file>