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《关于进一步减轻义务教育阶段学生作业负担和校外培训负担的措施》起草说明</w:t>
      </w:r>
    </w:p>
    <w:p>
      <w:pPr>
        <w:spacing w:line="600" w:lineRule="exact"/>
        <w:ind w:firstLine="600" w:firstLineChars="200"/>
        <w:jc w:val="center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(示范区教育体育局)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Style w:val="9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我局根据</w:t>
      </w:r>
      <w:r>
        <w:rPr>
          <w:rFonts w:hint="eastAsia" w:ascii="仿宋" w:hAnsi="仿宋" w:eastAsia="仿宋" w:cs="仿宋"/>
          <w:sz w:val="32"/>
          <w:szCs w:val="32"/>
        </w:rPr>
        <w:t>《中共河南省委办公厅 河南省人民政府办公厅印发&lt;关于进一步减轻义务教育阶段学生作业负担和校外培训负担的措施&gt;的通知》</w:t>
      </w:r>
      <w:r>
        <w:rPr>
          <w:rFonts w:hint="eastAsia" w:ascii="仿宋_GB2312" w:hAnsi="仿宋_GB2312" w:eastAsia="仿宋_GB2312" w:cs="仿宋_GB2312"/>
          <w:sz w:val="32"/>
          <w:szCs w:val="32"/>
        </w:rPr>
        <w:t>（豫办〔2021〕28号）</w:t>
      </w:r>
      <w:r>
        <w:rPr>
          <w:rFonts w:hint="eastAsia" w:ascii="仿宋" w:hAnsi="仿宋" w:eastAsia="仿宋" w:cs="仿宋"/>
          <w:sz w:val="32"/>
          <w:szCs w:val="32"/>
        </w:rPr>
        <w:t>文件精神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，草拟了</w:t>
      </w:r>
      <w:r>
        <w:rPr>
          <w:rFonts w:hint="eastAsia" w:ascii="仿宋_GB2312" w:hAnsi="宋体" w:eastAsia="仿宋_GB2312" w:cs="仿宋_GB2312"/>
          <w:sz w:val="32"/>
          <w:szCs w:val="32"/>
        </w:rPr>
        <w:t>《关于进一步减轻义务教育阶段学生作业负担和校外培训负担的措施》</w:t>
      </w:r>
      <w:r>
        <w:rPr>
          <w:rFonts w:hint="eastAsia" w:ascii="宋体" w:hAnsi="宋体" w:eastAsia="仿宋_GB2312" w:cs="仿宋_GB2312"/>
          <w:color w:val="000000"/>
          <w:sz w:val="32"/>
          <w:szCs w:val="32"/>
        </w:rPr>
        <w:t>（以下简称《措施》）</w:t>
      </w:r>
      <w:r>
        <w:rPr>
          <w:rFonts w:hint="eastAsia" w:ascii="仿宋_GB2312" w:hAnsi="宋体" w:eastAsia="仿宋_GB2312" w:cs="仿宋_GB2312"/>
          <w:sz w:val="32"/>
          <w:szCs w:val="32"/>
        </w:rPr>
        <w:t>，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拟以</w:t>
      </w:r>
      <w:r>
        <w:rPr>
          <w:rStyle w:val="9"/>
          <w:rFonts w:hint="eastAsia" w:eastAsia="仿宋_GB2312" w:cs="仿宋_GB2312"/>
          <w:b w:val="0"/>
          <w:bCs w:val="0"/>
          <w:sz w:val="32"/>
          <w:szCs w:val="32"/>
        </w:rPr>
        <w:t>示范区党工委办公室和管委会办公室名义印发实施。</w:t>
      </w:r>
    </w:p>
    <w:p>
      <w:pPr>
        <w:spacing w:line="600" w:lineRule="exact"/>
        <w:ind w:firstLine="640" w:firstLineChars="200"/>
        <w:rPr>
          <w:rFonts w:ascii="宋体" w:hAnsi="宋体" w:eastAsia="黑体" w:cs="黑体"/>
          <w:sz w:val="32"/>
          <w:szCs w:val="32"/>
        </w:rPr>
      </w:pPr>
      <w:r>
        <w:rPr>
          <w:rFonts w:hint="eastAsia" w:ascii="宋体" w:hAnsi="宋体" w:eastAsia="黑体" w:cs="黑体"/>
          <w:sz w:val="32"/>
          <w:szCs w:val="32"/>
        </w:rPr>
        <w:t>一、起草背景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ascii="仿宋_GB2312" w:hAnsi="宋体" w:eastAsia="仿宋_GB2312" w:cs="仿宋_GB2312"/>
          <w:sz w:val="32"/>
          <w:szCs w:val="32"/>
        </w:rPr>
        <w:t>2021年7月24日，中共中央办公厅</w:t>
      </w:r>
      <w:r>
        <w:rPr>
          <w:rFonts w:hint="eastAsia" w:ascii="仿宋_GB2312" w:hAnsi="宋体" w:eastAsia="仿宋_GB2312" w:cs="仿宋_GB2312"/>
          <w:sz w:val="32"/>
          <w:szCs w:val="32"/>
        </w:rPr>
        <w:t>、</w:t>
      </w:r>
      <w:r>
        <w:rPr>
          <w:rFonts w:ascii="仿宋_GB2312" w:hAnsi="宋体" w:eastAsia="仿宋_GB2312" w:cs="仿宋_GB2312"/>
          <w:sz w:val="32"/>
          <w:szCs w:val="32"/>
        </w:rPr>
        <w:t>国务院办公厅印发《关于进一步减轻义务教育阶段学生作业负担和校外培训负担的意见》</w:t>
      </w:r>
      <w:r>
        <w:rPr>
          <w:rFonts w:hint="eastAsia" w:ascii="仿宋_GB2312" w:hAnsi="宋体" w:eastAsia="仿宋_GB2312" w:cs="仿宋_GB2312"/>
          <w:sz w:val="32"/>
          <w:szCs w:val="32"/>
        </w:rPr>
        <w:t>，并发出通知，要求各地各部门结合实际认真贯彻落实，切实提升学校育人水平，持续规范校外培训（包括线上培训和线下培训），有效减轻义务教育阶段学生过重作业负担和校外培训负担（以下简称“双减”）。10月15日，《中共河南省委办公厅 河南省人民政府办公厅印发</w:t>
      </w:r>
      <w:r>
        <w:rPr>
          <w:rFonts w:hint="eastAsia" w:ascii="仿宋_GB2312" w:hAnsi="宋体" w:eastAsia="仿宋_GB2312" w:cs="仿宋_GB2312"/>
          <w:sz w:val="32"/>
          <w:szCs w:val="32"/>
        </w:rPr>
        <w:tab/>
      </w:r>
      <w:r>
        <w:rPr>
          <w:rFonts w:hint="eastAsia" w:ascii="仿宋_GB2312" w:hAnsi="宋体" w:eastAsia="仿宋_GB2312" w:cs="仿宋_GB2312"/>
          <w:sz w:val="32"/>
          <w:szCs w:val="32"/>
        </w:rPr>
        <w:t>&lt;关于进一步减轻义务教育阶段学生作业负担和校外培训负担的措施&gt;的通知》(豫办〔2021〕28号)，明确了“双减”27项工作具体举措。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为深入贯彻落实中央、省委“双减”工作部署，确保济源示范区“双减”工作落实落细，</w:t>
      </w:r>
      <w:r>
        <w:rPr>
          <w:rFonts w:ascii="仿宋_GB2312" w:hAnsi="宋体" w:eastAsia="仿宋_GB2312" w:cs="仿宋_GB2312"/>
          <w:sz w:val="32"/>
          <w:szCs w:val="32"/>
        </w:rPr>
        <w:t>强化学校教育主阵地作用，深化校外培训机构治理，坚决防止侵害群众利益行为，</w:t>
      </w:r>
      <w:r>
        <w:rPr>
          <w:rFonts w:hint="eastAsia" w:ascii="仿宋_GB2312" w:hAnsi="宋体" w:eastAsia="仿宋_GB2312" w:cs="仿宋_GB2312"/>
          <w:sz w:val="32"/>
          <w:szCs w:val="32"/>
        </w:rPr>
        <w:t>构建教育良好生态，促进学生全面发展、健康成长，实现“学生过重作业负担和校外培训负担、家庭教育支出和家长相应精力负担1年内有效减轻、3年内成效显著”的预期目标，示范区教体局成立起草工作小组，系统梳理政策文件，全面总结济源“双减”工作，深入开展调查研究，拟定了该《措施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spacing w:line="600" w:lineRule="exact"/>
        <w:ind w:firstLine="800" w:firstLineChars="250"/>
        <w:rPr>
          <w:rFonts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黑体" w:cs="黑体"/>
          <w:sz w:val="32"/>
          <w:szCs w:val="32"/>
          <w:lang w:eastAsia="zh-CN"/>
        </w:rPr>
        <w:t>二</w:t>
      </w:r>
      <w:r>
        <w:rPr>
          <w:rFonts w:hint="eastAsia" w:ascii="宋体" w:hAnsi="宋体" w:eastAsia="黑体" w:cs="黑体"/>
          <w:sz w:val="32"/>
          <w:szCs w:val="32"/>
        </w:rPr>
        <w:t>、主要内容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 xml:space="preserve">《措施》共包括七个部分。 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一部分为“加强党对‘双减’工作的领导”。将“双减”工作作为示范区重大民生工程予以督查督办；各片区、镇（街道）党委、政府要落实属地管理职责，将线上线下培训机构监督管理工作纳入本辖区综合治理体系；确保“双减”工作落实到位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第二部分为“提高教育教学质量”。从推进课堂教学改革、深化招生制度改革、推动教育信息化发展、加强质量检测评价、推进义务教育优质均衡五个方面来提高教育教学质量。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三部分为“加强中小学生五项管理”。从提高作业管理水平和加强考试管理、保证学生睡眠时间、科学管控手机使用、推荐优秀读物进校园、进课堂，加强学生体质健康管理五个方面进行调控，确保学生健康成长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四部分为“提升课后服务水平”。从确保课后服务时间、提高课后服务质量、保障课后服务条件，拓宽课后服务资源、完善协同育人机制等进行保障，切实让小学生在校内完成作业、初中学生作业基本完成之余，还能在校内多种兴趣小组、少年宫社团中发展个性特长，从而减轻家长精力与经济负担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五部分为“严格校外培训机构审批”。明确不再审批新的面向义务教育阶段学生的学科类校外培训机构，对现有学科类培训机构重新审核登记,大幅压减机构数量；对非学科类培训机构,区分体育、文化艺术、科技等类别，明确相应主管部门，分类制定标准、严格审批；严禁资本化运作，严控资本过度涌入培训机构,坚决禁止不正当竞争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六部分为“严格校外培训机构监管”。从培训内容、培训时间、从业人员、预收费资金、常态化运营、广告管控等六个方面进行严格监管，建立培训内容备案与监督制度，严控学科类培训机构开班时间，学科类收费纳入政府指导价，科学合理确定计价办法，明确收费标准，从而全面规范校外培训行为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第七部分为“精心组织实施，确保取得实效”。从明确部门工作责任、开展专项治理行动、强化督导检查和宣传引导、统筹抓好非义务教育阶段校外培训治理四个方面对示范区“双减”工作进行安排部署，务求“双减”工作取得实效。</w:t>
      </w:r>
    </w:p>
    <w:p>
      <w:pPr>
        <w:adjustRightInd w:val="0"/>
        <w:snapToGrid w:val="0"/>
        <w:spacing w:line="600" w:lineRule="exact"/>
        <w:ind w:firstLine="642" w:firstLineChars="200"/>
        <w:rPr>
          <w:rFonts w:ascii="仿宋_GB2312" w:eastAsia="仿宋_GB2312" w:cs="仿宋_GB2312"/>
          <w:b/>
          <w:sz w:val="32"/>
          <w:szCs w:val="32"/>
        </w:rPr>
      </w:pPr>
    </w:p>
    <w:p>
      <w:pPr>
        <w:pStyle w:val="6"/>
        <w:spacing w:after="0" w:line="600" w:lineRule="exact"/>
        <w:ind w:left="0" w:leftChars="0" w:firstLine="640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6"/>
        <w:spacing w:after="0" w:line="600" w:lineRule="exact"/>
        <w:ind w:left="0" w:leftChars="0" w:firstLine="640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6"/>
        <w:spacing w:after="0" w:line="600" w:lineRule="exact"/>
        <w:ind w:left="0" w:leftChars="0"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2022年4月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587" w:right="1474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6B225AE"/>
    <w:rsid w:val="000B6137"/>
    <w:rsid w:val="001418AE"/>
    <w:rsid w:val="00174B50"/>
    <w:rsid w:val="0019722F"/>
    <w:rsid w:val="00220035"/>
    <w:rsid w:val="00230C61"/>
    <w:rsid w:val="0033473E"/>
    <w:rsid w:val="003B73C3"/>
    <w:rsid w:val="004934DD"/>
    <w:rsid w:val="005C1C7D"/>
    <w:rsid w:val="005E288D"/>
    <w:rsid w:val="005F5FE1"/>
    <w:rsid w:val="0063298A"/>
    <w:rsid w:val="007B2FCC"/>
    <w:rsid w:val="007C4FC5"/>
    <w:rsid w:val="00860425"/>
    <w:rsid w:val="009E7C04"/>
    <w:rsid w:val="00A37D82"/>
    <w:rsid w:val="00A906E6"/>
    <w:rsid w:val="00AA379B"/>
    <w:rsid w:val="00C229C9"/>
    <w:rsid w:val="00CB6340"/>
    <w:rsid w:val="00CC4934"/>
    <w:rsid w:val="00CF3B4A"/>
    <w:rsid w:val="00D223E8"/>
    <w:rsid w:val="00DB3F4B"/>
    <w:rsid w:val="00DF5CEB"/>
    <w:rsid w:val="00F51E76"/>
    <w:rsid w:val="03E33071"/>
    <w:rsid w:val="04A10F62"/>
    <w:rsid w:val="058F525E"/>
    <w:rsid w:val="07C531B9"/>
    <w:rsid w:val="082500FC"/>
    <w:rsid w:val="08C416C3"/>
    <w:rsid w:val="0A0C1573"/>
    <w:rsid w:val="0B927856"/>
    <w:rsid w:val="0BDE6F3F"/>
    <w:rsid w:val="0C965124"/>
    <w:rsid w:val="0D26294C"/>
    <w:rsid w:val="0E721BC1"/>
    <w:rsid w:val="0FF3288D"/>
    <w:rsid w:val="105A290D"/>
    <w:rsid w:val="119D51A7"/>
    <w:rsid w:val="148D1503"/>
    <w:rsid w:val="158C5316"/>
    <w:rsid w:val="15EF58A5"/>
    <w:rsid w:val="16135A37"/>
    <w:rsid w:val="192341E3"/>
    <w:rsid w:val="1A547F4D"/>
    <w:rsid w:val="1A766595"/>
    <w:rsid w:val="1A9F3D3E"/>
    <w:rsid w:val="1CEB14BC"/>
    <w:rsid w:val="1D5C1A72"/>
    <w:rsid w:val="1DB23D88"/>
    <w:rsid w:val="1DDA6E3B"/>
    <w:rsid w:val="1F1002ED"/>
    <w:rsid w:val="1F615A66"/>
    <w:rsid w:val="201721F5"/>
    <w:rsid w:val="22963C78"/>
    <w:rsid w:val="23425BAE"/>
    <w:rsid w:val="24F37160"/>
    <w:rsid w:val="24FF3D57"/>
    <w:rsid w:val="25453733"/>
    <w:rsid w:val="268B161A"/>
    <w:rsid w:val="277327DA"/>
    <w:rsid w:val="29932CBF"/>
    <w:rsid w:val="29A529F3"/>
    <w:rsid w:val="2B1B2F6C"/>
    <w:rsid w:val="2B7427D5"/>
    <w:rsid w:val="2BAF1907"/>
    <w:rsid w:val="2D4D4246"/>
    <w:rsid w:val="2E6C1D31"/>
    <w:rsid w:val="30EF0B21"/>
    <w:rsid w:val="310D77FB"/>
    <w:rsid w:val="322C1F03"/>
    <w:rsid w:val="35527ED3"/>
    <w:rsid w:val="3623361D"/>
    <w:rsid w:val="36633A19"/>
    <w:rsid w:val="36AF3103"/>
    <w:rsid w:val="37977E1F"/>
    <w:rsid w:val="38417D8A"/>
    <w:rsid w:val="39396CB4"/>
    <w:rsid w:val="3AC802EF"/>
    <w:rsid w:val="3B9823B7"/>
    <w:rsid w:val="3CF11D7F"/>
    <w:rsid w:val="3F1D617B"/>
    <w:rsid w:val="3F7614BA"/>
    <w:rsid w:val="3FC03C8B"/>
    <w:rsid w:val="40486F77"/>
    <w:rsid w:val="42A72EE0"/>
    <w:rsid w:val="434E3D93"/>
    <w:rsid w:val="43FB7987"/>
    <w:rsid w:val="443133A9"/>
    <w:rsid w:val="45813EBC"/>
    <w:rsid w:val="45912351"/>
    <w:rsid w:val="46B225AE"/>
    <w:rsid w:val="46CB1893"/>
    <w:rsid w:val="4743767B"/>
    <w:rsid w:val="48BF0F83"/>
    <w:rsid w:val="4D1675E0"/>
    <w:rsid w:val="4D7011D8"/>
    <w:rsid w:val="4DFF1E22"/>
    <w:rsid w:val="4F035942"/>
    <w:rsid w:val="4F147B4F"/>
    <w:rsid w:val="50720FD1"/>
    <w:rsid w:val="510559A1"/>
    <w:rsid w:val="520C2D5F"/>
    <w:rsid w:val="525070F0"/>
    <w:rsid w:val="55C20305"/>
    <w:rsid w:val="56F444EE"/>
    <w:rsid w:val="57E722A5"/>
    <w:rsid w:val="5B392E17"/>
    <w:rsid w:val="5BBB1A7E"/>
    <w:rsid w:val="5D3C099D"/>
    <w:rsid w:val="5E361890"/>
    <w:rsid w:val="5FF612D7"/>
    <w:rsid w:val="61FD716C"/>
    <w:rsid w:val="624D53FA"/>
    <w:rsid w:val="625B18C5"/>
    <w:rsid w:val="628C5F22"/>
    <w:rsid w:val="646C5FD7"/>
    <w:rsid w:val="65AC2438"/>
    <w:rsid w:val="6760172C"/>
    <w:rsid w:val="67B57CC9"/>
    <w:rsid w:val="684D7EDD"/>
    <w:rsid w:val="68824011"/>
    <w:rsid w:val="6A22716C"/>
    <w:rsid w:val="6A394786"/>
    <w:rsid w:val="6B3C600C"/>
    <w:rsid w:val="6B4078AA"/>
    <w:rsid w:val="6D4A2C62"/>
    <w:rsid w:val="6DC9002B"/>
    <w:rsid w:val="6DCA78FF"/>
    <w:rsid w:val="6E912EC8"/>
    <w:rsid w:val="70000CDE"/>
    <w:rsid w:val="70FF3D63"/>
    <w:rsid w:val="720C6738"/>
    <w:rsid w:val="72D07765"/>
    <w:rsid w:val="74D4673A"/>
    <w:rsid w:val="74FA31C0"/>
    <w:rsid w:val="750A2CD7"/>
    <w:rsid w:val="7C8D2B6B"/>
    <w:rsid w:val="7CAD0B17"/>
    <w:rsid w:val="7CB9570E"/>
    <w:rsid w:val="7CC12815"/>
    <w:rsid w:val="7D0A7D18"/>
    <w:rsid w:val="7F6A2CF0"/>
    <w:rsid w:val="7F731A10"/>
    <w:rsid w:val="9E7FEA03"/>
    <w:rsid w:val="A9BEDB58"/>
    <w:rsid w:val="E7EFF131"/>
    <w:rsid w:val="FB63D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spacing w:line="413" w:lineRule="auto"/>
      <w:outlineLvl w:val="1"/>
    </w:pPr>
    <w:rPr>
      <w:rFonts w:ascii="宋体" w:hAnsi="宋体"/>
      <w:b/>
      <w:sz w:val="3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styleId="6">
    <w:name w:val="Body Text First Indent 2"/>
    <w:basedOn w:val="4"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宋体" w:hAnsi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1900</Words>
  <Characters>1921</Characters>
  <Lines>14</Lines>
  <Paragraphs>3</Paragraphs>
  <TotalTime>2</TotalTime>
  <ScaleCrop>false</ScaleCrop>
  <LinksUpToDate>false</LinksUpToDate>
  <CharactersWithSpaces>1961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2022-03-16T17:22:00Z</dcterms:created>
  <dc:creator>z</dc:creator>
  <cp:lastModifiedBy>greatwall</cp:lastModifiedBy>
  <cp:lastPrinted>2022-04-14T23:15:00Z</cp:lastPrinted>
  <dcterms:modified xsi:type="dcterms:W3CDTF">2022-04-26T08:34:08Z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5A6549F1723244228A4C3A03007649C1</vt:lpwstr>
  </property>
</Properties>
</file>