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rightChars="0"/>
        <w:jc w:val="both"/>
        <w:textAlignment w:val="auto"/>
        <w:outlineLvl w:val="9"/>
        <w:rPr>
          <w:rFonts w:hint="eastAsia" w:ascii="宋体" w:hAnsi="宋体" w:eastAsia="仿宋_GB2312" w:cs="仿宋_GB2312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b w:val="0"/>
          <w:bCs w:val="0"/>
          <w:color w:val="auto"/>
          <w:spacing w:val="0"/>
          <w:sz w:val="32"/>
          <w:szCs w:val="32"/>
          <w:lang w:val="en-US" w:eastAsia="zh-CN"/>
        </w:rPr>
        <w:t>附  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700" w:lineRule="exact"/>
        <w:ind w:firstLine="0" w:firstLineChars="0"/>
        <w:jc w:val="center"/>
        <w:textAlignment w:val="auto"/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</w:pPr>
      <w:r>
        <w:rPr>
          <w:rFonts w:hint="default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>济源</w:t>
      </w: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>产城融合</w:t>
      </w:r>
      <w:r>
        <w:rPr>
          <w:rFonts w:hint="default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>示范区</w:t>
      </w: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>教育体育局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700" w:lineRule="exact"/>
        <w:ind w:firstLine="0" w:firstLineChars="0"/>
        <w:jc w:val="center"/>
        <w:textAlignment w:val="auto"/>
        <w:rPr>
          <w:rFonts w:hint="default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</w:pPr>
      <w:r>
        <w:rPr>
          <w:rFonts w:hint="default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>202</w:t>
      </w: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>6</w:t>
      </w:r>
      <w:r>
        <w:rPr>
          <w:rFonts w:hint="default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>年普惠性民办幼儿园认定</w:t>
      </w:r>
      <w:r>
        <w:rPr>
          <w:rFonts w:hint="eastAsia" w:ascii="宋体" w:hAnsi="宋体" w:eastAsia="方正小标宋简体" w:cs="方正小标宋简体"/>
          <w:color w:val="auto"/>
          <w:spacing w:val="0"/>
          <w:sz w:val="44"/>
          <w:szCs w:val="44"/>
          <w:lang w:val="en-US" w:eastAsia="zh-CN"/>
        </w:rPr>
        <w:t>结果</w:t>
      </w:r>
    </w:p>
    <w:tbl>
      <w:tblPr>
        <w:tblStyle w:val="3"/>
        <w:tblpPr w:leftFromText="180" w:rightFromText="180" w:vertAnchor="text" w:horzAnchor="page" w:tblpXSpec="center" w:tblpY="34"/>
        <w:tblOverlap w:val="never"/>
        <w:tblW w:w="1239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731"/>
        <w:gridCol w:w="3469"/>
        <w:gridCol w:w="881"/>
        <w:gridCol w:w="3612"/>
        <w:gridCol w:w="986"/>
        <w:gridCol w:w="1224"/>
        <w:gridCol w:w="8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3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幼儿园名称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法人代表</w:t>
            </w:r>
          </w:p>
        </w:tc>
        <w:tc>
          <w:tcPr>
            <w:tcW w:w="3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保教费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（元/生/月）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认定结果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有效期限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沁园</w:t>
            </w:r>
          </w:p>
        </w:tc>
        <w:tc>
          <w:tcPr>
            <w:tcW w:w="3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济源市沁园小能人幼儿园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范艳红</w:t>
            </w:r>
          </w:p>
        </w:tc>
        <w:tc>
          <w:tcPr>
            <w:tcW w:w="3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济源市沁园西留村西段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沁园</w:t>
            </w:r>
          </w:p>
        </w:tc>
        <w:tc>
          <w:tcPr>
            <w:tcW w:w="3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济源市沁园合生幼儿园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赵宇</w:t>
            </w:r>
          </w:p>
        </w:tc>
        <w:tc>
          <w:tcPr>
            <w:tcW w:w="3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济源市滨河南街合景小区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北海</w:t>
            </w:r>
          </w:p>
        </w:tc>
        <w:tc>
          <w:tcPr>
            <w:tcW w:w="3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济源市北海蓝天幼儿园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贾俊标</w:t>
            </w:r>
          </w:p>
        </w:tc>
        <w:tc>
          <w:tcPr>
            <w:tcW w:w="3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济源市文昌北路119号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北海</w:t>
            </w:r>
          </w:p>
        </w:tc>
        <w:tc>
          <w:tcPr>
            <w:tcW w:w="3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济源市北海爱上朗星幼儿园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商军红</w:t>
            </w:r>
          </w:p>
        </w:tc>
        <w:tc>
          <w:tcPr>
            <w:tcW w:w="3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济源市克井镇庙后村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北海</w:t>
            </w:r>
          </w:p>
        </w:tc>
        <w:tc>
          <w:tcPr>
            <w:tcW w:w="3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济源市北海金色摇篮幼儿园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王小霞</w:t>
            </w:r>
          </w:p>
        </w:tc>
        <w:tc>
          <w:tcPr>
            <w:tcW w:w="3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济源市北海办事处龙泉路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承留</w:t>
            </w:r>
          </w:p>
        </w:tc>
        <w:tc>
          <w:tcPr>
            <w:tcW w:w="3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济源市承留镇蓝天西环路幼儿园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贾俊标</w:t>
            </w:r>
          </w:p>
        </w:tc>
        <w:tc>
          <w:tcPr>
            <w:tcW w:w="3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济源市承留镇韩村南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承留</w:t>
            </w:r>
          </w:p>
        </w:tc>
        <w:tc>
          <w:tcPr>
            <w:tcW w:w="3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济源市承留向阳幼儿园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孔腊梅</w:t>
            </w:r>
          </w:p>
        </w:tc>
        <w:tc>
          <w:tcPr>
            <w:tcW w:w="3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济源市承留镇承留大街西十字口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济水</w:t>
            </w:r>
          </w:p>
        </w:tc>
        <w:tc>
          <w:tcPr>
            <w:tcW w:w="3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济源市济水西关百花幼儿园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赵爱萍</w:t>
            </w:r>
          </w:p>
        </w:tc>
        <w:tc>
          <w:tcPr>
            <w:tcW w:w="3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济源市济水西关冶炼厂西侧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三年</w:t>
            </w:r>
          </w:p>
        </w:tc>
      </w:tr>
    </w:tbl>
    <w:p>
      <w:pPr>
        <w:keepNext w:val="0"/>
        <w:keepLines w:val="0"/>
        <w:pageBreakBefore w:val="0"/>
        <w:widowControl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right="0" w:rightChars="0"/>
        <w:jc w:val="both"/>
        <w:textAlignment w:val="auto"/>
        <w:outlineLvl w:val="9"/>
        <w:rPr>
          <w:rFonts w:hint="eastAsia" w:ascii="宋体" w:hAnsi="宋体" w:eastAsia="仿宋_GB2312" w:cs="仿宋_GB2312"/>
          <w:spacing w:val="0"/>
          <w:sz w:val="32"/>
          <w:szCs w:val="32"/>
          <w:lang w:val="en-US" w:eastAsia="zh-CN" w:bidi="ar-SA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ind w:firstLine="630" w:firstLineChars="300"/>
        <w:jc w:val="both"/>
        <w:rPr>
          <w:rFonts w:hint="eastAsia" w:eastAsiaTheme="minor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备注：幼儿园对入园幼儿按月或按学期收取保教费，不得跨学期预收。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EA4756"/>
    <w:rsid w:val="1DEA4756"/>
    <w:rsid w:val="737FF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2026-10-19T15:03:00Z</dcterms:created>
  <dc:creator>常小利</dc:creator>
  <cp:lastModifiedBy>常小利</cp:lastModifiedBy>
  <dcterms:modified xsi:type="dcterms:W3CDTF">2026-10-19T16:16:03Z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  <property fmtid="{D5CDD505-2E9C-101B-9397-08002B2CF9AE}" pid="3" name="ICV">
    <vt:lpwstr>FD56CA48AD0146CC8D289A52E96FA8D8_11</vt:lpwstr>
  </property>
  <property fmtid="{D5CDD505-2E9C-101B-9397-08002B2CF9AE}" pid="4" name="KSOTemplateDocerSaveRecord">
    <vt:lpwstr>eyJoZGlkIjoiMTZmZjc4MGQ5M2Y3M2Q5ZDIxYzQ3YzYyODkxZjdkZmEiLCJ1c2VySWQiOiIzMjU4NzQ2OTUifQ==</vt:lpwstr>
  </property>
</Properties>
</file>